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E8BB0" w14:textId="16381517" w:rsidR="000C795A" w:rsidRPr="0088779D" w:rsidRDefault="002E070E" w:rsidP="000C795A">
      <w:pPr>
        <w:spacing w:line="240" w:lineRule="auto"/>
        <w:rPr>
          <w:rFonts w:ascii="Calibri" w:hAnsi="Calibri" w:cs="Calibri"/>
          <w:b/>
          <w:bCs/>
          <w:sz w:val="56"/>
          <w:szCs w:val="56"/>
        </w:rPr>
      </w:pPr>
      <w:r w:rsidRPr="0088779D">
        <w:rPr>
          <w:rFonts w:ascii="Calibri" w:hAnsi="Calibri" w:cs="Calibri"/>
          <w:b/>
          <w:bCs/>
          <w:color w:val="234B5A"/>
          <w:sz w:val="56"/>
          <w:szCs w:val="56"/>
        </w:rPr>
        <w:t>ELEVMATERIALER</w:t>
      </w:r>
    </w:p>
    <w:p w14:paraId="086A5B88" w14:textId="008DDA2B" w:rsidR="002E070E" w:rsidRDefault="002E070E" w:rsidP="000C795A">
      <w:pPr>
        <w:spacing w:after="0" w:line="240" w:lineRule="auto"/>
        <w:rPr>
          <w:rFonts w:ascii="Calibri" w:hAnsi="Calibri" w:cs="Calibri"/>
          <w:szCs w:val="20"/>
        </w:rPr>
      </w:pPr>
      <w:r w:rsidRPr="000C795A">
        <w:rPr>
          <w:rFonts w:ascii="Calibri" w:hAnsi="Calibri" w:cs="Calibri"/>
          <w:szCs w:val="20"/>
        </w:rPr>
        <w:t>Eleverne fik og vi gennemgik denne moduloversigt over EDP-faser og moduler:</w:t>
      </w:r>
    </w:p>
    <w:p w14:paraId="5CF749AF" w14:textId="77777777" w:rsidR="005077D9" w:rsidRPr="000C795A" w:rsidRDefault="005077D9" w:rsidP="000C795A">
      <w:pPr>
        <w:spacing w:after="0" w:line="240" w:lineRule="auto"/>
        <w:rPr>
          <w:rFonts w:ascii="Calibri" w:hAnsi="Calibri" w:cs="Calibri"/>
          <w:b/>
          <w:bCs/>
          <w:szCs w:val="20"/>
        </w:rPr>
      </w:pPr>
    </w:p>
    <w:tbl>
      <w:tblPr>
        <w:tblStyle w:val="Tabel-Gitter"/>
        <w:tblW w:w="0" w:type="auto"/>
        <w:tblBorders>
          <w:top w:val="single" w:sz="4" w:space="0" w:color="234B5A"/>
          <w:left w:val="single" w:sz="4" w:space="0" w:color="234B5A"/>
          <w:bottom w:val="single" w:sz="4" w:space="0" w:color="234B5A"/>
          <w:right w:val="single" w:sz="4" w:space="0" w:color="234B5A"/>
          <w:insideH w:val="single" w:sz="4" w:space="0" w:color="234B5A"/>
          <w:insideV w:val="single" w:sz="4" w:space="0" w:color="234B5A"/>
        </w:tblBorders>
        <w:tblCellMar>
          <w:top w:w="227" w:type="dxa"/>
          <w:left w:w="170" w:type="dxa"/>
          <w:bottom w:w="227" w:type="dxa"/>
          <w:right w:w="170" w:type="dxa"/>
        </w:tblCellMar>
        <w:tblLook w:val="04A0" w:firstRow="1" w:lastRow="0" w:firstColumn="1" w:lastColumn="0" w:noHBand="0" w:noVBand="1"/>
      </w:tblPr>
      <w:tblGrid>
        <w:gridCol w:w="9628"/>
      </w:tblGrid>
      <w:tr w:rsidR="002E070E" w:rsidRPr="000C795A" w14:paraId="12A9F7DA" w14:textId="77777777" w:rsidTr="00582888">
        <w:tc>
          <w:tcPr>
            <w:tcW w:w="9628" w:type="dxa"/>
            <w:shd w:val="clear" w:color="auto" w:fill="E7E9EC"/>
          </w:tcPr>
          <w:p w14:paraId="73462647" w14:textId="77777777" w:rsidR="002E070E" w:rsidRPr="00B94508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34B5A"/>
                <w:sz w:val="36"/>
                <w:szCs w:val="36"/>
              </w:rPr>
            </w:pPr>
            <w:r w:rsidRPr="00B94508">
              <w:rPr>
                <w:rFonts w:ascii="Calibri" w:eastAsia="Times New Roman" w:hAnsi="Calibri" w:cs="Calibri"/>
                <w:b/>
                <w:bCs/>
                <w:color w:val="234B5A"/>
                <w:sz w:val="36"/>
                <w:szCs w:val="36"/>
              </w:rPr>
              <w:t xml:space="preserve">Ark 1: </w:t>
            </w:r>
            <w:r w:rsidRPr="00B94508">
              <w:rPr>
                <w:rFonts w:ascii="Calibri" w:eastAsia="Times New Roman" w:hAnsi="Calibri" w:cs="Calibri"/>
                <w:color w:val="234B5A"/>
                <w:sz w:val="36"/>
                <w:szCs w:val="36"/>
              </w:rPr>
              <w:t>Moduloversigt</w:t>
            </w:r>
          </w:p>
          <w:p w14:paraId="653762A2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14:paraId="18CFCFF9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Forstå udfordringen </w:t>
            </w:r>
            <w:r w:rsidRPr="000C795A">
              <w:rPr>
                <w:rFonts w:ascii="Calibri" w:eastAsia="Times New Roman" w:hAnsi="Calibri" w:cs="Calibri"/>
                <w:color w:val="000000"/>
              </w:rPr>
              <w:t>(modul 1)</w:t>
            </w:r>
          </w:p>
          <w:p w14:paraId="776A453E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 xml:space="preserve">I bliver præsenteret for problemstillingen. </w:t>
            </w:r>
          </w:p>
          <w:p w14:paraId="42EF47CC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>I diskuterer den i gruppen og formulerer den med egne ord i logbogen.  </w:t>
            </w:r>
          </w:p>
          <w:p w14:paraId="70A222B7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  <w:p w14:paraId="171ABCDF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Undersøge </w:t>
            </w:r>
            <w:r w:rsidRPr="000C795A">
              <w:rPr>
                <w:rFonts w:ascii="Calibri" w:eastAsia="Times New Roman" w:hAnsi="Calibri" w:cs="Calibri"/>
                <w:color w:val="000000"/>
              </w:rPr>
              <w:t>(modul 1)</w:t>
            </w:r>
          </w:p>
          <w:p w14:paraId="77CC6A2F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>I diskuterer, hvad I har brug for at vide mere om. I bruger ressourcerummet til at blive klogere på udfordringen og løsningen, og noterer jeres fund i logbogen.  </w:t>
            </w:r>
          </w:p>
          <w:p w14:paraId="78128F99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  <w:p w14:paraId="7B1BCA9A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Få idéer </w:t>
            </w:r>
            <w:r w:rsidRPr="000C795A">
              <w:rPr>
                <w:rFonts w:ascii="Calibri" w:eastAsia="Times New Roman" w:hAnsi="Calibri" w:cs="Calibri"/>
                <w:color w:val="000000"/>
              </w:rPr>
              <w:t>(modul 2)</w:t>
            </w:r>
          </w:p>
          <w:p w14:paraId="7438770B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 xml:space="preserve">I finder idéer, der kan indgå som delelementer i jeres endelige anlægsdesign. </w:t>
            </w:r>
          </w:p>
          <w:p w14:paraId="353BE000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>I udvælger sammen de idéer, som I vil prøve at integrere i jeres anlægsdesign. </w:t>
            </w:r>
          </w:p>
          <w:p w14:paraId="550D3558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  <w:p w14:paraId="76C44689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Konkretisere </w:t>
            </w:r>
            <w:r w:rsidRPr="000C795A">
              <w:rPr>
                <w:rFonts w:ascii="Calibri" w:eastAsia="Times New Roman" w:hAnsi="Calibri" w:cs="Calibri"/>
                <w:color w:val="000000"/>
              </w:rPr>
              <w:t>(modul 2)</w:t>
            </w:r>
          </w:p>
          <w:p w14:paraId="62D2E03E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 xml:space="preserve">I laver en foreløbig skitse af jeres anlægsdesign, og hvordan det skal bruges. </w:t>
            </w:r>
          </w:p>
          <w:p w14:paraId="4EF188B5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 xml:space="preserve">I bliver præsenteret for de materialer, der senere vil være tilgængelige i laboratoriet og planlægger i grove træk jeres laboratoriearbejde. Hvad kan I undersøge for at forbedre jeres foreløbige anlægsdesign eller brugsvejledningen til det? </w:t>
            </w:r>
          </w:p>
          <w:p w14:paraId="23166DF5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  <w:p w14:paraId="2E85208E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Forbedre </w:t>
            </w:r>
            <w:r w:rsidRPr="000C795A">
              <w:rPr>
                <w:rFonts w:ascii="Calibri" w:eastAsia="Times New Roman" w:hAnsi="Calibri" w:cs="Calibri"/>
                <w:color w:val="000000"/>
              </w:rPr>
              <w:t>(modul 3 og modul 4) </w:t>
            </w:r>
          </w:p>
          <w:p w14:paraId="443EA52D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 xml:space="preserve">I går i laboratoriet og prøver kræfter med udfældning og filtrering af struvit. I begynder evt. at afprøve de ting, I har planlagt. </w:t>
            </w:r>
          </w:p>
          <w:p w14:paraId="32539507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 xml:space="preserve">I planlægger, hvad I vil undersøge i næste modul i laboratoriet. </w:t>
            </w:r>
          </w:p>
          <w:p w14:paraId="4B88F3AD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 xml:space="preserve">I går i laboratoriet igen og udfører det planlagte. </w:t>
            </w:r>
          </w:p>
          <w:p w14:paraId="5FF90E49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>I konkluderer på, hvordan I kan bruge jeres resultater fra laboratoriet til at forbedre jeres anlægsdesign eller brugsvejledningen til det. </w:t>
            </w:r>
          </w:p>
          <w:p w14:paraId="70A5E992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  <w:p w14:paraId="27FE8B30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Konstruere </w:t>
            </w:r>
            <w:r w:rsidRPr="000C795A">
              <w:rPr>
                <w:rFonts w:ascii="Calibri" w:eastAsia="Times New Roman" w:hAnsi="Calibri" w:cs="Calibri"/>
                <w:color w:val="000000"/>
              </w:rPr>
              <w:t>(modul 5)</w:t>
            </w:r>
          </w:p>
          <w:p w14:paraId="6B2E81BB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 xml:space="preserve">I konstruerer jeres endelige produkt: </w:t>
            </w:r>
          </w:p>
          <w:p w14:paraId="7233E635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 xml:space="preserve">En poster, der viser jeres anlægsdesign og forklarer, hvordan det skal bruges. Posteren skal også inddrage resultater fra jeres undersøgelser. </w:t>
            </w:r>
          </w:p>
          <w:p w14:paraId="4C136215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  <w:p w14:paraId="1EA6AFF3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Præsentere </w:t>
            </w:r>
            <w:r w:rsidRPr="000C795A">
              <w:rPr>
                <w:rFonts w:ascii="Calibri" w:eastAsia="Times New Roman" w:hAnsi="Calibri" w:cs="Calibri"/>
                <w:color w:val="000000"/>
              </w:rPr>
              <w:t>(modul 6)</w:t>
            </w:r>
          </w:p>
          <w:p w14:paraId="7BB8BB77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>I præsenterer jeres løsning for resten af klassen i en fælles poster-session. Vi vurderer i fællesskab jeres løsninger og udbyttet af forløbet. </w:t>
            </w:r>
          </w:p>
          <w:p w14:paraId="78FCBB4A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</w:tbl>
    <w:p w14:paraId="1D962450" w14:textId="77777777" w:rsidR="002E070E" w:rsidRPr="000C795A" w:rsidRDefault="002E070E" w:rsidP="000C795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Cs w:val="20"/>
          <w:lang w:eastAsia="da-DK"/>
        </w:rPr>
      </w:pPr>
    </w:p>
    <w:p w14:paraId="23FBDACB" w14:textId="77777777" w:rsidR="002E070E" w:rsidRPr="000C795A" w:rsidRDefault="002E070E" w:rsidP="000C795A">
      <w:pPr>
        <w:spacing w:after="0" w:line="240" w:lineRule="auto"/>
        <w:rPr>
          <w:rFonts w:ascii="Calibri" w:eastAsia="Times New Roman" w:hAnsi="Calibri" w:cs="Calibri"/>
          <w:szCs w:val="20"/>
          <w:lang w:eastAsia="da-DK"/>
        </w:rPr>
      </w:pPr>
      <w:r w:rsidRPr="000C795A">
        <w:rPr>
          <w:rFonts w:ascii="Calibri" w:eastAsia="Times New Roman" w:hAnsi="Calibri" w:cs="Calibri"/>
          <w:szCs w:val="20"/>
          <w:lang w:eastAsia="da-DK"/>
        </w:rPr>
        <w:t xml:space="preserve">Vi brugte en PowerPoint til at etablere relevans og introducere narrativ samt forklare udfordring og produktkrav. Der er billedhenvisninger i notefeltet på hvert </w:t>
      </w:r>
      <w:proofErr w:type="gramStart"/>
      <w:r w:rsidRPr="000C795A">
        <w:rPr>
          <w:rFonts w:ascii="Calibri" w:eastAsia="Times New Roman" w:hAnsi="Calibri" w:cs="Calibri"/>
          <w:szCs w:val="20"/>
          <w:lang w:eastAsia="da-DK"/>
        </w:rPr>
        <w:t>slide</w:t>
      </w:r>
      <w:proofErr w:type="gramEnd"/>
      <w:r w:rsidRPr="000C795A">
        <w:rPr>
          <w:rFonts w:ascii="Calibri" w:eastAsia="Times New Roman" w:hAnsi="Calibri" w:cs="Calibri"/>
          <w:szCs w:val="20"/>
          <w:lang w:eastAsia="da-DK"/>
        </w:rPr>
        <w:t xml:space="preserve">: </w:t>
      </w:r>
      <w:r w:rsidRPr="000C795A">
        <w:rPr>
          <w:rFonts w:ascii="Calibri" w:eastAsia="Times New Roman" w:hAnsi="Calibri" w:cs="Calibri"/>
          <w:szCs w:val="20"/>
          <w:lang w:eastAsia="da-DK"/>
        </w:rPr>
        <w:br/>
      </w:r>
    </w:p>
    <w:p w14:paraId="10056D66" w14:textId="77777777" w:rsidR="002E070E" w:rsidRPr="000C795A" w:rsidRDefault="002E070E" w:rsidP="000C795A">
      <w:pPr>
        <w:tabs>
          <w:tab w:val="num" w:pos="720"/>
        </w:tabs>
        <w:spacing w:after="0" w:line="240" w:lineRule="auto"/>
        <w:rPr>
          <w:rFonts w:ascii="Calibri" w:eastAsia="Times New Roman" w:hAnsi="Calibri" w:cs="Calibri"/>
          <w:i/>
          <w:iCs/>
          <w:szCs w:val="20"/>
          <w:lang w:eastAsia="da-DK"/>
        </w:rPr>
      </w:pPr>
      <w:r w:rsidRPr="000C795A">
        <w:rPr>
          <w:rFonts w:ascii="Calibri" w:eastAsia="Times New Roman" w:hAnsi="Calibri" w:cs="Calibri"/>
          <w:i/>
          <w:iCs/>
          <w:szCs w:val="20"/>
          <w:lang w:eastAsia="da-DK"/>
        </w:rPr>
        <w:t>Power Point-filen ligger på Engineer the Futures hjemmeside (</w:t>
      </w:r>
      <w:hyperlink r:id="rId9" w:history="1">
        <w:r w:rsidRPr="000C795A">
          <w:rPr>
            <w:rStyle w:val="Hyperlink"/>
            <w:rFonts w:ascii="Calibri" w:eastAsia="Times New Roman" w:hAnsi="Calibri" w:cs="Calibri"/>
            <w:i/>
            <w:iCs/>
            <w:szCs w:val="20"/>
            <w:lang w:eastAsia="da-DK"/>
          </w:rPr>
          <w:t>https://engineerthefuture.dk/engineering-i-gymnasiet/engineeringforloeb-til-gymnasiet/</w:t>
        </w:r>
      </w:hyperlink>
      <w:r w:rsidRPr="000C795A">
        <w:rPr>
          <w:rFonts w:ascii="Calibri" w:eastAsia="Times New Roman" w:hAnsi="Calibri" w:cs="Calibri"/>
          <w:i/>
          <w:iCs/>
          <w:szCs w:val="20"/>
          <w:lang w:eastAsia="da-DK"/>
        </w:rPr>
        <w:t xml:space="preserve">), under </w:t>
      </w:r>
      <w:proofErr w:type="spellStart"/>
      <w:r w:rsidRPr="000C795A">
        <w:rPr>
          <w:rFonts w:ascii="Calibri" w:eastAsia="Times New Roman" w:hAnsi="Calibri" w:cs="Calibri"/>
          <w:i/>
          <w:iCs/>
          <w:szCs w:val="20"/>
          <w:lang w:eastAsia="da-DK"/>
        </w:rPr>
        <w:t>Struvitforløbet</w:t>
      </w:r>
      <w:proofErr w:type="spellEnd"/>
    </w:p>
    <w:p w14:paraId="3B4298C1" w14:textId="77777777" w:rsidR="002E070E" w:rsidRPr="000C795A" w:rsidRDefault="002E070E" w:rsidP="000C795A">
      <w:pPr>
        <w:tabs>
          <w:tab w:val="num" w:pos="720"/>
        </w:tabs>
        <w:spacing w:after="0" w:line="240" w:lineRule="auto"/>
        <w:rPr>
          <w:rFonts w:ascii="Calibri" w:eastAsia="Times New Roman" w:hAnsi="Calibri" w:cs="Calibri"/>
          <w:i/>
          <w:iCs/>
          <w:szCs w:val="20"/>
          <w:lang w:eastAsia="da-DK"/>
        </w:rPr>
      </w:pPr>
    </w:p>
    <w:p w14:paraId="04EAEE85" w14:textId="77777777" w:rsidR="002E070E" w:rsidRPr="00582888" w:rsidRDefault="002E070E" w:rsidP="000C795A">
      <w:pPr>
        <w:tabs>
          <w:tab w:val="num" w:pos="720"/>
        </w:tabs>
        <w:spacing w:after="0" w:line="240" w:lineRule="auto"/>
        <w:rPr>
          <w:rFonts w:ascii="Calibri" w:eastAsia="Times New Roman" w:hAnsi="Calibri" w:cs="Calibri"/>
          <w:szCs w:val="20"/>
          <w:lang w:eastAsia="da-DK"/>
        </w:rPr>
      </w:pPr>
    </w:p>
    <w:p w14:paraId="43CD25F4" w14:textId="3BD02154" w:rsidR="002E070E" w:rsidRDefault="002E070E" w:rsidP="000C795A">
      <w:pPr>
        <w:tabs>
          <w:tab w:val="num" w:pos="720"/>
        </w:tabs>
        <w:spacing w:after="0" w:line="240" w:lineRule="auto"/>
        <w:rPr>
          <w:rFonts w:ascii="Calibri" w:eastAsia="Times New Roman" w:hAnsi="Calibri" w:cs="Calibri"/>
          <w:szCs w:val="20"/>
          <w:lang w:eastAsia="da-DK"/>
        </w:rPr>
      </w:pPr>
      <w:r w:rsidRPr="000C795A">
        <w:rPr>
          <w:rFonts w:ascii="Calibri" w:eastAsia="Times New Roman" w:hAnsi="Calibri" w:cs="Calibri"/>
          <w:szCs w:val="20"/>
          <w:lang w:eastAsia="da-DK"/>
        </w:rPr>
        <w:t>Det følgende elevark er ikke afprøvet, men de forbedringer vi vil indføre til næste gang:</w:t>
      </w:r>
    </w:p>
    <w:p w14:paraId="3A9B74C6" w14:textId="77777777" w:rsidR="00B94508" w:rsidRPr="000C795A" w:rsidRDefault="00B94508" w:rsidP="000C795A">
      <w:pPr>
        <w:tabs>
          <w:tab w:val="num" w:pos="720"/>
        </w:tabs>
        <w:spacing w:after="0" w:line="240" w:lineRule="auto"/>
        <w:rPr>
          <w:rFonts w:ascii="Calibri" w:eastAsia="Times New Roman" w:hAnsi="Calibri" w:cs="Calibri"/>
          <w:szCs w:val="20"/>
          <w:lang w:eastAsia="da-DK"/>
        </w:rPr>
      </w:pPr>
    </w:p>
    <w:tbl>
      <w:tblPr>
        <w:tblStyle w:val="Tabel-Gitter"/>
        <w:tblW w:w="0" w:type="auto"/>
        <w:tblBorders>
          <w:top w:val="single" w:sz="4" w:space="0" w:color="234B5A"/>
          <w:left w:val="single" w:sz="4" w:space="0" w:color="234B5A"/>
          <w:bottom w:val="single" w:sz="4" w:space="0" w:color="234B5A"/>
          <w:right w:val="single" w:sz="4" w:space="0" w:color="234B5A"/>
          <w:insideH w:val="single" w:sz="4" w:space="0" w:color="234B5A"/>
          <w:insideV w:val="single" w:sz="4" w:space="0" w:color="234B5A"/>
        </w:tblBorders>
        <w:tblCellMar>
          <w:top w:w="227" w:type="dxa"/>
          <w:left w:w="170" w:type="dxa"/>
          <w:bottom w:w="227" w:type="dxa"/>
          <w:right w:w="170" w:type="dxa"/>
        </w:tblCellMar>
        <w:tblLook w:val="04A0" w:firstRow="1" w:lastRow="0" w:firstColumn="1" w:lastColumn="0" w:noHBand="0" w:noVBand="1"/>
      </w:tblPr>
      <w:tblGrid>
        <w:gridCol w:w="9628"/>
      </w:tblGrid>
      <w:tr w:rsidR="002E070E" w:rsidRPr="000C795A" w14:paraId="00EAE3B0" w14:textId="77777777" w:rsidTr="00582888">
        <w:tc>
          <w:tcPr>
            <w:tcW w:w="9628" w:type="dxa"/>
            <w:shd w:val="clear" w:color="auto" w:fill="E7E9EC"/>
          </w:tcPr>
          <w:p w14:paraId="3035DFFA" w14:textId="77777777" w:rsidR="002E070E" w:rsidRPr="00B94508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color w:val="234B5A"/>
                <w:sz w:val="36"/>
                <w:szCs w:val="36"/>
              </w:rPr>
            </w:pPr>
            <w:r w:rsidRPr="00B94508">
              <w:rPr>
                <w:rFonts w:ascii="Calibri" w:eastAsia="Times New Roman" w:hAnsi="Calibri" w:cs="Calibri"/>
                <w:b/>
                <w:bCs/>
                <w:color w:val="234B5A"/>
                <w:sz w:val="36"/>
                <w:szCs w:val="36"/>
              </w:rPr>
              <w:t>Ark 2</w:t>
            </w:r>
            <w:r w:rsidRPr="00B94508">
              <w:rPr>
                <w:rFonts w:ascii="Calibri" w:eastAsia="Times New Roman" w:hAnsi="Calibri" w:cs="Calibri"/>
                <w:color w:val="234B5A"/>
                <w:sz w:val="36"/>
                <w:szCs w:val="36"/>
              </w:rPr>
              <w:t>: Produktkrav</w:t>
            </w:r>
          </w:p>
          <w:p w14:paraId="1DDE4799" w14:textId="77777777" w:rsidR="002E070E" w:rsidRPr="000C795A" w:rsidRDefault="002E070E" w:rsidP="000C795A">
            <w:pPr>
              <w:spacing w:after="0" w:line="240" w:lineRule="auto"/>
              <w:rPr>
                <w:rFonts w:ascii="Calibri" w:hAnsi="Calibri" w:cs="Calibri"/>
              </w:rPr>
            </w:pPr>
          </w:p>
          <w:p w14:paraId="736D80E3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>I skal foreslå et design og lave en brugsvejledning til et anlæg, der så effektivt og billigt som muligt kan producere struvit fra opsamlet urin i Indien. Jeres design og brugsvejledning skal forbedres gennem eksperimenter, som I selv planlægger.</w:t>
            </w:r>
          </w:p>
          <w:p w14:paraId="4AF6692B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6A2D7541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 xml:space="preserve">Produktet bliver en </w:t>
            </w:r>
            <w:r w:rsidRPr="000C795A">
              <w:rPr>
                <w:rFonts w:ascii="Calibri" w:eastAsia="Times New Roman" w:hAnsi="Calibri" w:cs="Calibri"/>
                <w:b/>
                <w:bCs/>
                <w:color w:val="000000"/>
              </w:rPr>
              <w:t>poster</w:t>
            </w:r>
            <w:r w:rsidRPr="000C795A">
              <w:rPr>
                <w:rFonts w:ascii="Calibri" w:eastAsia="Times New Roman" w:hAnsi="Calibri" w:cs="Calibri"/>
                <w:color w:val="000000"/>
              </w:rPr>
              <w:t>, som skal vise:</w:t>
            </w:r>
          </w:p>
          <w:p w14:paraId="6CF82842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072D7087" w14:textId="77777777" w:rsidR="002E070E" w:rsidRPr="000C795A" w:rsidRDefault="002E070E" w:rsidP="00E43B83">
            <w:pPr>
              <w:pStyle w:val="Listeafsnit"/>
              <w:numPr>
                <w:ilvl w:val="0"/>
                <w:numId w:val="27"/>
              </w:numPr>
              <w:spacing w:after="0" w:line="240" w:lineRule="auto"/>
              <w:ind w:left="227" w:hanging="227"/>
              <w:contextualSpacing w:val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C795A">
              <w:rPr>
                <w:rFonts w:ascii="Calibri" w:eastAsia="Times New Roman" w:hAnsi="Calibri" w:cs="Calibri"/>
                <w:color w:val="000000"/>
                <w:sz w:val="20"/>
              </w:rPr>
              <w:t>Jeres endelige anlægsdesign og hvordan det skal bruges (evt. som en separat brugsvejledning)</w:t>
            </w:r>
          </w:p>
          <w:p w14:paraId="7542AAF4" w14:textId="77777777" w:rsidR="002E070E" w:rsidRPr="000C795A" w:rsidRDefault="002E070E" w:rsidP="00E43B83">
            <w:pPr>
              <w:pStyle w:val="Listeafsnit"/>
              <w:numPr>
                <w:ilvl w:val="0"/>
                <w:numId w:val="27"/>
              </w:numPr>
              <w:spacing w:after="0" w:line="240" w:lineRule="auto"/>
              <w:ind w:left="227" w:hanging="227"/>
              <w:contextualSpacing w:val="0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0C795A">
              <w:rPr>
                <w:rFonts w:ascii="Calibri" w:eastAsia="Times New Roman" w:hAnsi="Calibri" w:cs="Calibri"/>
                <w:color w:val="000000"/>
                <w:sz w:val="20"/>
              </w:rPr>
              <w:t xml:space="preserve">Udvalgte resultater fra jeres egne undersøgelser. Resultaterne skal bruges til at fortælle, hvordan I har forbedret jeres løsningsforslag eller til at beregne udbyttet af struvit på jeres anlæg.  </w:t>
            </w:r>
          </w:p>
          <w:p w14:paraId="19A55086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760EDE26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 xml:space="preserve">I skal præsentere jeres poster for de andre grupper på en posterkonference. </w:t>
            </w:r>
          </w:p>
          <w:p w14:paraId="336D3DDC" w14:textId="77777777" w:rsidR="002E070E" w:rsidRPr="000C795A" w:rsidRDefault="002E070E" w:rsidP="000C795A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</w:tbl>
    <w:p w14:paraId="4E2D8458" w14:textId="77777777" w:rsidR="002E070E" w:rsidRPr="000C795A" w:rsidRDefault="002E070E" w:rsidP="000C795A">
      <w:pPr>
        <w:tabs>
          <w:tab w:val="num" w:pos="720"/>
        </w:tabs>
        <w:spacing w:after="0" w:line="240" w:lineRule="auto"/>
        <w:rPr>
          <w:rFonts w:ascii="Calibri" w:hAnsi="Calibri" w:cs="Calibri"/>
          <w:szCs w:val="20"/>
        </w:rPr>
      </w:pPr>
    </w:p>
    <w:p w14:paraId="433B00A8" w14:textId="77777777" w:rsidR="002E070E" w:rsidRPr="000C795A" w:rsidRDefault="002E070E" w:rsidP="000C795A">
      <w:pPr>
        <w:spacing w:after="0" w:line="240" w:lineRule="auto"/>
        <w:rPr>
          <w:rFonts w:ascii="Calibri" w:hAnsi="Calibri" w:cs="Calibri"/>
          <w:szCs w:val="20"/>
        </w:rPr>
      </w:pPr>
      <w:r w:rsidRPr="000C795A">
        <w:rPr>
          <w:rFonts w:ascii="Calibri" w:hAnsi="Calibri" w:cs="Calibri"/>
          <w:szCs w:val="20"/>
        </w:rPr>
        <w:br w:type="page"/>
      </w:r>
    </w:p>
    <w:p w14:paraId="4995066C" w14:textId="205309F4" w:rsidR="002E070E" w:rsidRDefault="002E070E" w:rsidP="000C795A">
      <w:pPr>
        <w:tabs>
          <w:tab w:val="num" w:pos="720"/>
        </w:tabs>
        <w:spacing w:after="0" w:line="240" w:lineRule="auto"/>
        <w:rPr>
          <w:rFonts w:ascii="Calibri" w:hAnsi="Calibri" w:cs="Calibri"/>
          <w:szCs w:val="20"/>
        </w:rPr>
      </w:pPr>
      <w:r w:rsidRPr="000C795A">
        <w:rPr>
          <w:rFonts w:ascii="Calibri" w:hAnsi="Calibri" w:cs="Calibri"/>
          <w:szCs w:val="20"/>
        </w:rPr>
        <w:lastRenderedPageBreak/>
        <w:t>Eleverne fik dette faktaark med information om udfældningen af struvit:</w:t>
      </w:r>
    </w:p>
    <w:p w14:paraId="2CB188BE" w14:textId="77777777" w:rsidR="00B94508" w:rsidRPr="000C795A" w:rsidRDefault="00B94508" w:rsidP="000C795A">
      <w:pPr>
        <w:tabs>
          <w:tab w:val="num" w:pos="720"/>
        </w:tabs>
        <w:spacing w:after="0" w:line="240" w:lineRule="auto"/>
        <w:rPr>
          <w:rFonts w:ascii="Calibri" w:hAnsi="Calibri" w:cs="Calibri"/>
          <w:szCs w:val="20"/>
        </w:rPr>
      </w:pPr>
    </w:p>
    <w:tbl>
      <w:tblPr>
        <w:tblStyle w:val="Tabel-Gitter"/>
        <w:tblW w:w="0" w:type="auto"/>
        <w:tblBorders>
          <w:top w:val="single" w:sz="4" w:space="0" w:color="234B5A"/>
          <w:left w:val="single" w:sz="4" w:space="0" w:color="234B5A"/>
          <w:bottom w:val="single" w:sz="4" w:space="0" w:color="234B5A"/>
          <w:right w:val="single" w:sz="4" w:space="0" w:color="234B5A"/>
          <w:insideH w:val="single" w:sz="4" w:space="0" w:color="234B5A"/>
          <w:insideV w:val="single" w:sz="4" w:space="0" w:color="234B5A"/>
        </w:tblBorders>
        <w:shd w:val="clear" w:color="auto" w:fill="E7E9EC"/>
        <w:tblCellMar>
          <w:top w:w="227" w:type="dxa"/>
          <w:left w:w="170" w:type="dxa"/>
          <w:bottom w:w="227" w:type="dxa"/>
          <w:right w:w="170" w:type="dxa"/>
        </w:tblCellMar>
        <w:tblLook w:val="04A0" w:firstRow="1" w:lastRow="0" w:firstColumn="1" w:lastColumn="0" w:noHBand="0" w:noVBand="1"/>
      </w:tblPr>
      <w:tblGrid>
        <w:gridCol w:w="9628"/>
      </w:tblGrid>
      <w:tr w:rsidR="002E070E" w:rsidRPr="000C795A" w14:paraId="7626B8A4" w14:textId="77777777" w:rsidTr="00582888">
        <w:tc>
          <w:tcPr>
            <w:tcW w:w="9628" w:type="dxa"/>
            <w:shd w:val="clear" w:color="auto" w:fill="E7E9EC"/>
          </w:tcPr>
          <w:p w14:paraId="75242B75" w14:textId="77777777" w:rsidR="002E070E" w:rsidRPr="00B94508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  <w:color w:val="234B5A"/>
                <w:sz w:val="36"/>
                <w:szCs w:val="36"/>
              </w:rPr>
            </w:pPr>
            <w:r w:rsidRPr="00B94508">
              <w:rPr>
                <w:rFonts w:ascii="Calibri" w:hAnsi="Calibri" w:cs="Calibri"/>
                <w:b/>
                <w:bCs/>
                <w:color w:val="234B5A"/>
                <w:sz w:val="36"/>
                <w:szCs w:val="36"/>
              </w:rPr>
              <w:t>Ark 3:</w:t>
            </w:r>
            <w:r w:rsidRPr="00B94508">
              <w:rPr>
                <w:rFonts w:ascii="Calibri" w:hAnsi="Calibri" w:cs="Calibri"/>
                <w:color w:val="234B5A"/>
                <w:sz w:val="36"/>
                <w:szCs w:val="36"/>
              </w:rPr>
              <w:t xml:space="preserve"> Struvit</w:t>
            </w:r>
          </w:p>
          <w:p w14:paraId="07A419A0" w14:textId="77777777" w:rsidR="002E070E" w:rsidRPr="000C795A" w:rsidRDefault="002E070E" w:rsidP="00E43B83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</w:p>
          <w:p w14:paraId="3D77B4D0" w14:textId="77777777" w:rsidR="002E070E" w:rsidRPr="000C795A" w:rsidRDefault="002E070E" w:rsidP="00E43B8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b/>
                <w:bCs/>
                <w:color w:val="000000"/>
              </w:rPr>
              <w:t>Reaktionsskema</w:t>
            </w:r>
          </w:p>
          <w:p w14:paraId="3460776A" w14:textId="77777777" w:rsidR="002E070E" w:rsidRPr="000C795A" w:rsidRDefault="002E070E" w:rsidP="00E43B83">
            <w:pPr>
              <w:spacing w:before="120"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>Struvit er en tungtopløselig ionforbindelse med formlen MgNH</w:t>
            </w:r>
            <w:r w:rsidRPr="000C795A">
              <w:rPr>
                <w:rFonts w:ascii="Calibri" w:eastAsia="Times New Roman" w:hAnsi="Calibri" w:cs="Calibri"/>
                <w:color w:val="000000"/>
                <w:vertAlign w:val="subscript"/>
              </w:rPr>
              <w:t>4</w:t>
            </w:r>
            <w:r w:rsidRPr="000C795A">
              <w:rPr>
                <w:rFonts w:ascii="Calibri" w:eastAsia="Times New Roman" w:hAnsi="Calibri" w:cs="Calibri"/>
                <w:color w:val="000000"/>
              </w:rPr>
              <w:t>PO</w:t>
            </w:r>
            <w:r w:rsidRPr="000C795A">
              <w:rPr>
                <w:rFonts w:ascii="Calibri" w:eastAsia="Times New Roman" w:hAnsi="Calibri" w:cs="Calibri"/>
                <w:color w:val="000000"/>
                <w:vertAlign w:val="subscript"/>
              </w:rPr>
              <w:t xml:space="preserve">4 </w:t>
            </w:r>
            <w:r w:rsidRPr="000C795A">
              <w:rPr>
                <w:rFonts w:ascii="Calibri" w:eastAsia="Times New Roman" w:hAnsi="Calibri" w:cs="Calibri"/>
                <w:b/>
                <w:bCs/>
                <w:color w:val="000000"/>
              </w:rPr>
              <w:t>·</w:t>
            </w:r>
            <w:r w:rsidRPr="000C795A">
              <w:rPr>
                <w:rFonts w:ascii="Calibri" w:eastAsia="Times New Roman" w:hAnsi="Calibri" w:cs="Calibri"/>
                <w:color w:val="000000"/>
              </w:rPr>
              <w:t xml:space="preserve"> 6H</w:t>
            </w:r>
            <w:r w:rsidRPr="000C795A">
              <w:rPr>
                <w:rFonts w:ascii="Calibri" w:eastAsia="Times New Roman" w:hAnsi="Calibri" w:cs="Calibri"/>
                <w:color w:val="000000"/>
                <w:vertAlign w:val="subscript"/>
              </w:rPr>
              <w:t>2</w:t>
            </w:r>
            <w:r w:rsidRPr="000C795A">
              <w:rPr>
                <w:rFonts w:ascii="Calibri" w:eastAsia="Times New Roman" w:hAnsi="Calibri" w:cs="Calibri"/>
                <w:color w:val="000000"/>
              </w:rPr>
              <w:t xml:space="preserve">O, magnesium- ammoniumfosfat-vand (1/6). Iongitteret består altså af både </w:t>
            </w:r>
            <w:proofErr w:type="spellStart"/>
            <w:r w:rsidRPr="000C795A">
              <w:rPr>
                <w:rFonts w:ascii="Calibri" w:eastAsia="Times New Roman" w:hAnsi="Calibri" w:cs="Calibri"/>
                <w:color w:val="000000"/>
              </w:rPr>
              <w:t>magnesiumioner</w:t>
            </w:r>
            <w:proofErr w:type="spellEnd"/>
            <w:r w:rsidRPr="000C795A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0C795A">
              <w:rPr>
                <w:rFonts w:ascii="Calibri" w:eastAsia="Times New Roman" w:hAnsi="Calibri" w:cs="Calibri"/>
                <w:color w:val="000000"/>
              </w:rPr>
              <w:t>ammoniumioner</w:t>
            </w:r>
            <w:proofErr w:type="spellEnd"/>
            <w:r w:rsidRPr="000C795A">
              <w:rPr>
                <w:rFonts w:ascii="Calibri" w:eastAsia="Times New Roman" w:hAnsi="Calibri" w:cs="Calibri"/>
                <w:color w:val="000000"/>
              </w:rPr>
              <w:t xml:space="preserve"> og </w:t>
            </w:r>
            <w:proofErr w:type="spellStart"/>
            <w:r w:rsidRPr="000C795A">
              <w:rPr>
                <w:rFonts w:ascii="Calibri" w:eastAsia="Times New Roman" w:hAnsi="Calibri" w:cs="Calibri"/>
                <w:color w:val="000000"/>
              </w:rPr>
              <w:t>fosfationer</w:t>
            </w:r>
            <w:proofErr w:type="spellEnd"/>
            <w:r w:rsidRPr="000C795A">
              <w:rPr>
                <w:rFonts w:ascii="Calibri" w:eastAsia="Times New Roman" w:hAnsi="Calibri" w:cs="Calibri"/>
                <w:color w:val="000000"/>
              </w:rPr>
              <w:t>, og i gitteret er en bestemt mængde vandmolekyler “fanget” (krystalvand). </w:t>
            </w:r>
          </w:p>
          <w:p w14:paraId="73D1EDE7" w14:textId="77777777" w:rsidR="002E070E" w:rsidRPr="000C795A" w:rsidRDefault="002E070E" w:rsidP="00E43B83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  <w:p w14:paraId="57A0B34C" w14:textId="77777777" w:rsidR="002E070E" w:rsidRPr="000C795A" w:rsidRDefault="002E070E" w:rsidP="00E43B8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>Reaktionsskemaet for udfældningen af struvit:</w:t>
            </w:r>
          </w:p>
          <w:p w14:paraId="4B0B5887" w14:textId="77777777" w:rsidR="002E070E" w:rsidRPr="000C795A" w:rsidRDefault="002E070E" w:rsidP="00E43B83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  <w:p w14:paraId="0D501ECB" w14:textId="77777777" w:rsidR="002E070E" w:rsidRPr="000C795A" w:rsidRDefault="002E070E" w:rsidP="00E43B8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>Mg</w:t>
            </w:r>
            <w:r w:rsidRPr="000C795A">
              <w:rPr>
                <w:rFonts w:ascii="Calibri" w:eastAsia="Times New Roman" w:hAnsi="Calibri" w:cs="Calibri"/>
                <w:color w:val="000000"/>
                <w:vertAlign w:val="superscript"/>
              </w:rPr>
              <w:t>2+</w:t>
            </w:r>
            <w:r w:rsidRPr="000C795A">
              <w:rPr>
                <w:rFonts w:ascii="Calibri" w:eastAsia="Times New Roman" w:hAnsi="Calibri" w:cs="Calibri"/>
                <w:color w:val="000000"/>
              </w:rPr>
              <w:t>(</w:t>
            </w:r>
            <w:proofErr w:type="spellStart"/>
            <w:r w:rsidRPr="000C795A">
              <w:rPr>
                <w:rFonts w:ascii="Calibri" w:eastAsia="Times New Roman" w:hAnsi="Calibri" w:cs="Calibri"/>
                <w:color w:val="000000"/>
              </w:rPr>
              <w:t>aq</w:t>
            </w:r>
            <w:proofErr w:type="spellEnd"/>
            <w:r w:rsidRPr="000C795A">
              <w:rPr>
                <w:rFonts w:ascii="Calibri" w:eastAsia="Times New Roman" w:hAnsi="Calibri" w:cs="Calibri"/>
                <w:color w:val="000000"/>
              </w:rPr>
              <w:t>) + NH</w:t>
            </w:r>
            <w:r w:rsidRPr="000C795A">
              <w:rPr>
                <w:rFonts w:ascii="Calibri" w:eastAsia="Times New Roman" w:hAnsi="Calibri" w:cs="Calibri"/>
                <w:color w:val="000000"/>
                <w:vertAlign w:val="subscript"/>
              </w:rPr>
              <w:t>4</w:t>
            </w:r>
            <w:r w:rsidRPr="000C795A">
              <w:rPr>
                <w:rFonts w:ascii="Calibri" w:eastAsia="Times New Roman" w:hAnsi="Calibri" w:cs="Calibri"/>
                <w:color w:val="000000"/>
                <w:vertAlign w:val="superscript"/>
              </w:rPr>
              <w:t>+</w:t>
            </w:r>
            <w:r w:rsidRPr="000C795A">
              <w:rPr>
                <w:rFonts w:ascii="Calibri" w:eastAsia="Times New Roman" w:hAnsi="Calibri" w:cs="Calibri"/>
                <w:color w:val="000000"/>
              </w:rPr>
              <w:t>(</w:t>
            </w:r>
            <w:proofErr w:type="spellStart"/>
            <w:r w:rsidRPr="000C795A">
              <w:rPr>
                <w:rFonts w:ascii="Calibri" w:eastAsia="Times New Roman" w:hAnsi="Calibri" w:cs="Calibri"/>
                <w:color w:val="000000"/>
              </w:rPr>
              <w:t>aq</w:t>
            </w:r>
            <w:proofErr w:type="spellEnd"/>
            <w:r w:rsidRPr="000C795A">
              <w:rPr>
                <w:rFonts w:ascii="Calibri" w:eastAsia="Times New Roman" w:hAnsi="Calibri" w:cs="Calibri"/>
                <w:color w:val="000000"/>
              </w:rPr>
              <w:t>) + PO</w:t>
            </w:r>
            <w:r w:rsidRPr="000C795A">
              <w:rPr>
                <w:rFonts w:ascii="Calibri" w:eastAsia="Times New Roman" w:hAnsi="Calibri" w:cs="Calibri"/>
                <w:color w:val="000000"/>
                <w:vertAlign w:val="subscript"/>
              </w:rPr>
              <w:t>4</w:t>
            </w:r>
            <w:r w:rsidRPr="000C795A">
              <w:rPr>
                <w:rFonts w:ascii="Calibri" w:eastAsia="Times New Roman" w:hAnsi="Calibri" w:cs="Calibri"/>
                <w:color w:val="000000"/>
                <w:vertAlign w:val="superscript"/>
              </w:rPr>
              <w:t>3-</w:t>
            </w:r>
            <w:r w:rsidRPr="000C795A">
              <w:rPr>
                <w:rFonts w:ascii="Calibri" w:eastAsia="Times New Roman" w:hAnsi="Calibri" w:cs="Calibri"/>
                <w:color w:val="000000"/>
              </w:rPr>
              <w:t>(</w:t>
            </w:r>
            <w:proofErr w:type="spellStart"/>
            <w:r w:rsidRPr="000C795A">
              <w:rPr>
                <w:rFonts w:ascii="Calibri" w:eastAsia="Times New Roman" w:hAnsi="Calibri" w:cs="Calibri"/>
                <w:color w:val="000000"/>
              </w:rPr>
              <w:t>aq</w:t>
            </w:r>
            <w:proofErr w:type="spellEnd"/>
            <w:r w:rsidRPr="000C795A">
              <w:rPr>
                <w:rFonts w:ascii="Calibri" w:eastAsia="Times New Roman" w:hAnsi="Calibri" w:cs="Calibri"/>
                <w:color w:val="000000"/>
              </w:rPr>
              <w:t>) + 6H</w:t>
            </w:r>
            <w:r w:rsidRPr="000C795A">
              <w:rPr>
                <w:rFonts w:ascii="Calibri" w:eastAsia="Times New Roman" w:hAnsi="Calibri" w:cs="Calibri"/>
                <w:color w:val="000000"/>
                <w:vertAlign w:val="subscript"/>
              </w:rPr>
              <w:t>2</w:t>
            </w:r>
            <w:r w:rsidRPr="000C795A">
              <w:rPr>
                <w:rFonts w:ascii="Calibri" w:eastAsia="Times New Roman" w:hAnsi="Calibri" w:cs="Calibri"/>
                <w:color w:val="000000"/>
              </w:rPr>
              <w:t>O(l) → MgNH</w:t>
            </w:r>
            <w:r w:rsidRPr="000C795A">
              <w:rPr>
                <w:rFonts w:ascii="Calibri" w:eastAsia="Times New Roman" w:hAnsi="Calibri" w:cs="Calibri"/>
                <w:color w:val="000000"/>
                <w:vertAlign w:val="subscript"/>
              </w:rPr>
              <w:t>4</w:t>
            </w:r>
            <w:r w:rsidRPr="000C795A">
              <w:rPr>
                <w:rFonts w:ascii="Calibri" w:eastAsia="Times New Roman" w:hAnsi="Calibri" w:cs="Calibri"/>
                <w:color w:val="000000"/>
              </w:rPr>
              <w:t>PO</w:t>
            </w:r>
            <w:r w:rsidRPr="000C795A">
              <w:rPr>
                <w:rFonts w:ascii="Calibri" w:eastAsia="Times New Roman" w:hAnsi="Calibri" w:cs="Calibri"/>
                <w:color w:val="000000"/>
                <w:vertAlign w:val="subscript"/>
              </w:rPr>
              <w:t xml:space="preserve">4 </w:t>
            </w:r>
            <w:r w:rsidRPr="000C795A">
              <w:rPr>
                <w:rFonts w:ascii="Calibri" w:eastAsia="Times New Roman" w:hAnsi="Calibri" w:cs="Calibri"/>
                <w:b/>
                <w:bCs/>
                <w:color w:val="000000"/>
              </w:rPr>
              <w:t>·</w:t>
            </w:r>
            <w:r w:rsidRPr="000C795A">
              <w:rPr>
                <w:rFonts w:ascii="Calibri" w:eastAsia="Times New Roman" w:hAnsi="Calibri" w:cs="Calibri"/>
                <w:color w:val="000000"/>
              </w:rPr>
              <w:t xml:space="preserve"> 6H</w:t>
            </w:r>
            <w:r w:rsidRPr="000C795A">
              <w:rPr>
                <w:rFonts w:ascii="Calibri" w:eastAsia="Times New Roman" w:hAnsi="Calibri" w:cs="Calibri"/>
                <w:color w:val="000000"/>
                <w:vertAlign w:val="subscript"/>
              </w:rPr>
              <w:t>2</w:t>
            </w:r>
            <w:r w:rsidRPr="000C795A">
              <w:rPr>
                <w:rFonts w:ascii="Calibri" w:eastAsia="Times New Roman" w:hAnsi="Calibri" w:cs="Calibri"/>
                <w:color w:val="000000"/>
              </w:rPr>
              <w:t>O(s)</w:t>
            </w:r>
          </w:p>
          <w:p w14:paraId="55BA0CDD" w14:textId="77777777" w:rsidR="002E070E" w:rsidRPr="000C795A" w:rsidRDefault="002E070E" w:rsidP="00E43B83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  <w:p w14:paraId="5D8C6030" w14:textId="77777777" w:rsidR="002E070E" w:rsidRPr="000C795A" w:rsidRDefault="002E070E" w:rsidP="00E43B8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b/>
                <w:bCs/>
                <w:color w:val="000000"/>
              </w:rPr>
              <w:t>Reaktionsforhold</w:t>
            </w:r>
          </w:p>
          <w:p w14:paraId="6D52EC79" w14:textId="77777777" w:rsidR="002E070E" w:rsidRPr="000C795A" w:rsidRDefault="002E070E" w:rsidP="00E43B83">
            <w:pPr>
              <w:spacing w:before="120"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>De tre ioner reagerer (som man kan se i reaktionsskemaet) i forholdet 1:1:1. Man fjerner derfor mest muligt fosfat fra spildevand, hvis der er (mindst) lige så meget ammonium og magnesium til stede, som der er fosfat. </w:t>
            </w:r>
          </w:p>
          <w:p w14:paraId="2146D266" w14:textId="77777777" w:rsidR="002E070E" w:rsidRPr="000C795A" w:rsidRDefault="002E070E" w:rsidP="00E43B83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  <w:p w14:paraId="35025105" w14:textId="77777777" w:rsidR="002E070E" w:rsidRPr="000C795A" w:rsidRDefault="002E070E" w:rsidP="00E43B8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b/>
                <w:bCs/>
                <w:color w:val="000000"/>
              </w:rPr>
              <w:t>Effekt af pH-værdi</w:t>
            </w:r>
          </w:p>
          <w:p w14:paraId="34EB0EF9" w14:textId="77777777" w:rsidR="002E070E" w:rsidRPr="000C795A" w:rsidRDefault="002E070E" w:rsidP="00E43B83">
            <w:pPr>
              <w:spacing w:before="120" w:after="0" w:line="240" w:lineRule="auto"/>
              <w:rPr>
                <w:rFonts w:ascii="Calibri" w:eastAsia="Times New Roman" w:hAnsi="Calibri" w:cs="Calibri"/>
              </w:rPr>
            </w:pPr>
            <w:r w:rsidRPr="000C795A">
              <w:rPr>
                <w:rFonts w:ascii="Calibri" w:eastAsia="Times New Roman" w:hAnsi="Calibri" w:cs="Calibri"/>
                <w:color w:val="000000"/>
              </w:rPr>
              <w:t>Udfældningen af struvit er pH-afhængig, bl.a. fordi koncentrationerne af ammonium og fosfat er pH-afhængig. Der udfældes mest struvit ved basiske pH-værdier mellem 7,5 og 10,5. </w:t>
            </w:r>
          </w:p>
          <w:p w14:paraId="38AA3E59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14:paraId="46866363" w14:textId="77777777" w:rsidR="002E070E" w:rsidRPr="000C795A" w:rsidRDefault="002E070E" w:rsidP="000C795A">
      <w:pPr>
        <w:tabs>
          <w:tab w:val="num" w:pos="720"/>
        </w:tabs>
        <w:spacing w:after="0" w:line="240" w:lineRule="auto"/>
        <w:rPr>
          <w:rFonts w:ascii="Calibri" w:hAnsi="Calibri" w:cs="Calibri"/>
          <w:szCs w:val="20"/>
        </w:rPr>
      </w:pPr>
    </w:p>
    <w:p w14:paraId="2C9FB7E4" w14:textId="77777777" w:rsidR="002E070E" w:rsidRPr="000C795A" w:rsidRDefault="002E070E" w:rsidP="000C795A">
      <w:pPr>
        <w:tabs>
          <w:tab w:val="num" w:pos="720"/>
        </w:tabs>
        <w:spacing w:after="0" w:line="240" w:lineRule="auto"/>
        <w:rPr>
          <w:rFonts w:ascii="Calibri" w:hAnsi="Calibri" w:cs="Calibri"/>
          <w:szCs w:val="20"/>
        </w:rPr>
      </w:pPr>
    </w:p>
    <w:p w14:paraId="065E6106" w14:textId="77777777" w:rsidR="002E070E" w:rsidRPr="000C795A" w:rsidRDefault="002E070E" w:rsidP="000C795A">
      <w:pPr>
        <w:spacing w:after="0" w:line="240" w:lineRule="auto"/>
        <w:rPr>
          <w:rFonts w:ascii="Calibri" w:hAnsi="Calibri" w:cs="Calibri"/>
          <w:szCs w:val="20"/>
        </w:rPr>
      </w:pPr>
      <w:r w:rsidRPr="000C795A">
        <w:rPr>
          <w:rFonts w:ascii="Calibri" w:hAnsi="Calibri" w:cs="Calibri"/>
          <w:szCs w:val="20"/>
        </w:rPr>
        <w:br w:type="page"/>
      </w:r>
    </w:p>
    <w:p w14:paraId="6DBCE9AF" w14:textId="1BB7DE37" w:rsidR="002E070E" w:rsidRDefault="002E070E" w:rsidP="000C795A">
      <w:pPr>
        <w:tabs>
          <w:tab w:val="num" w:pos="720"/>
        </w:tabs>
        <w:spacing w:after="0" w:line="240" w:lineRule="auto"/>
        <w:rPr>
          <w:rFonts w:ascii="Calibri" w:hAnsi="Calibri" w:cs="Calibri"/>
          <w:szCs w:val="20"/>
        </w:rPr>
      </w:pPr>
      <w:r w:rsidRPr="000C795A">
        <w:rPr>
          <w:rFonts w:ascii="Calibri" w:hAnsi="Calibri" w:cs="Calibri"/>
          <w:szCs w:val="20"/>
        </w:rPr>
        <w:lastRenderedPageBreak/>
        <w:t xml:space="preserve">I næste afprøvning vil vi også give eleverne et ark i forbindelse med laboratoriearbejdet. </w:t>
      </w:r>
    </w:p>
    <w:p w14:paraId="77D49D4C" w14:textId="77777777" w:rsidR="00B94508" w:rsidRPr="000C795A" w:rsidRDefault="00B94508" w:rsidP="000C795A">
      <w:pPr>
        <w:tabs>
          <w:tab w:val="num" w:pos="720"/>
        </w:tabs>
        <w:spacing w:after="0" w:line="240" w:lineRule="auto"/>
        <w:rPr>
          <w:rFonts w:ascii="Calibri" w:hAnsi="Calibri" w:cs="Calibri"/>
          <w:szCs w:val="20"/>
        </w:rPr>
      </w:pPr>
    </w:p>
    <w:tbl>
      <w:tblPr>
        <w:tblStyle w:val="Tabel-Gitter"/>
        <w:tblW w:w="0" w:type="auto"/>
        <w:tblBorders>
          <w:top w:val="single" w:sz="4" w:space="0" w:color="234B5A"/>
          <w:left w:val="single" w:sz="4" w:space="0" w:color="234B5A"/>
          <w:bottom w:val="single" w:sz="4" w:space="0" w:color="234B5A"/>
          <w:right w:val="single" w:sz="4" w:space="0" w:color="234B5A"/>
          <w:insideH w:val="single" w:sz="4" w:space="0" w:color="234B5A"/>
          <w:insideV w:val="single" w:sz="4" w:space="0" w:color="234B5A"/>
        </w:tblBorders>
        <w:shd w:val="clear" w:color="auto" w:fill="E7E9EC"/>
        <w:tblCellMar>
          <w:top w:w="284" w:type="dxa"/>
          <w:left w:w="170" w:type="dxa"/>
          <w:bottom w:w="284" w:type="dxa"/>
          <w:right w:w="170" w:type="dxa"/>
        </w:tblCellMar>
        <w:tblLook w:val="04A0" w:firstRow="1" w:lastRow="0" w:firstColumn="1" w:lastColumn="0" w:noHBand="0" w:noVBand="1"/>
      </w:tblPr>
      <w:tblGrid>
        <w:gridCol w:w="9628"/>
      </w:tblGrid>
      <w:tr w:rsidR="002E070E" w:rsidRPr="000C795A" w14:paraId="72F78E1C" w14:textId="77777777" w:rsidTr="00582888">
        <w:tc>
          <w:tcPr>
            <w:tcW w:w="9628" w:type="dxa"/>
            <w:shd w:val="clear" w:color="auto" w:fill="E7E9EC"/>
          </w:tcPr>
          <w:p w14:paraId="035DDBDC" w14:textId="77777777" w:rsidR="002E070E" w:rsidRPr="00582888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  <w:color w:val="234B5A"/>
                <w:sz w:val="36"/>
                <w:szCs w:val="36"/>
              </w:rPr>
            </w:pPr>
            <w:r w:rsidRPr="00582888">
              <w:rPr>
                <w:rFonts w:ascii="Calibri" w:hAnsi="Calibri" w:cs="Calibri"/>
                <w:b/>
                <w:bCs/>
                <w:color w:val="234B5A"/>
                <w:sz w:val="36"/>
                <w:szCs w:val="36"/>
              </w:rPr>
              <w:t>Ark 4</w:t>
            </w:r>
            <w:r w:rsidRPr="00582888">
              <w:rPr>
                <w:rFonts w:ascii="Calibri" w:hAnsi="Calibri" w:cs="Calibri"/>
                <w:color w:val="234B5A"/>
                <w:sz w:val="36"/>
                <w:szCs w:val="36"/>
              </w:rPr>
              <w:t>: Laboratorie-tips</w:t>
            </w:r>
          </w:p>
          <w:p w14:paraId="42C82F02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</w:p>
          <w:p w14:paraId="2E72D595" w14:textId="18531535" w:rsidR="002E070E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  <w:r w:rsidRPr="000C795A">
              <w:rPr>
                <w:rFonts w:ascii="Calibri" w:hAnsi="Calibri" w:cs="Calibri"/>
                <w:b/>
                <w:bCs/>
              </w:rPr>
              <w:t>Urinens omtrentlige sammensætning:</w:t>
            </w:r>
            <w:r w:rsidRPr="000C795A">
              <w:rPr>
                <w:rFonts w:ascii="Calibri" w:hAnsi="Calibri" w:cs="Calibri"/>
              </w:rPr>
              <w:t xml:space="preserve"> </w:t>
            </w:r>
          </w:p>
          <w:p w14:paraId="46613ED6" w14:textId="77777777" w:rsidR="00D47A88" w:rsidRPr="000C795A" w:rsidRDefault="00D47A88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</w:p>
          <w:tbl>
            <w:tblPr>
              <w:tblStyle w:val="Tabel-Gitter"/>
              <w:tblW w:w="0" w:type="auto"/>
              <w:tblBorders>
                <w:top w:val="single" w:sz="4" w:space="0" w:color="234B5A"/>
                <w:left w:val="single" w:sz="4" w:space="0" w:color="234B5A"/>
                <w:bottom w:val="single" w:sz="4" w:space="0" w:color="234B5A"/>
                <w:right w:val="single" w:sz="4" w:space="0" w:color="234B5A"/>
                <w:insideH w:val="single" w:sz="4" w:space="0" w:color="234B5A"/>
                <w:insideV w:val="single" w:sz="4" w:space="0" w:color="234B5A"/>
              </w:tblBorders>
              <w:tblCellMar>
                <w:top w:w="113" w:type="dxa"/>
                <w:bottom w:w="113" w:type="dxa"/>
              </w:tblCellMar>
              <w:tblLook w:val="04A0" w:firstRow="1" w:lastRow="0" w:firstColumn="1" w:lastColumn="0" w:noHBand="0" w:noVBand="1"/>
            </w:tblPr>
            <w:tblGrid>
              <w:gridCol w:w="1984"/>
              <w:gridCol w:w="1843"/>
              <w:gridCol w:w="1984"/>
            </w:tblGrid>
            <w:tr w:rsidR="00D47A88" w:rsidRPr="000C795A" w14:paraId="6B7F84BA" w14:textId="77777777" w:rsidTr="00D47A88">
              <w:tc>
                <w:tcPr>
                  <w:tcW w:w="1984" w:type="dxa"/>
                  <w:shd w:val="clear" w:color="auto" w:fill="234B5A"/>
                </w:tcPr>
                <w:p w14:paraId="067870C7" w14:textId="77777777" w:rsidR="002E070E" w:rsidRPr="00582888" w:rsidRDefault="002E070E" w:rsidP="000C795A">
                  <w:pPr>
                    <w:tabs>
                      <w:tab w:val="num" w:pos="720"/>
                    </w:tabs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FFFFFF" w:themeColor="background1"/>
                    </w:rPr>
                  </w:pPr>
                  <w:r w:rsidRPr="00582888">
                    <w:rPr>
                      <w:rFonts w:ascii="Calibri" w:hAnsi="Calibri" w:cs="Calibri"/>
                      <w:b/>
                      <w:bCs/>
                      <w:color w:val="FFFFFF" w:themeColor="background1"/>
                    </w:rPr>
                    <w:t>Ion</w:t>
                  </w:r>
                </w:p>
              </w:tc>
              <w:tc>
                <w:tcPr>
                  <w:tcW w:w="1843" w:type="dxa"/>
                  <w:shd w:val="clear" w:color="auto" w:fill="234B5A"/>
                </w:tcPr>
                <w:p w14:paraId="558B25E2" w14:textId="77777777" w:rsidR="002E070E" w:rsidRPr="00582888" w:rsidRDefault="002E070E" w:rsidP="000C795A">
                  <w:pPr>
                    <w:tabs>
                      <w:tab w:val="num" w:pos="720"/>
                    </w:tabs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FFFFFF" w:themeColor="background1"/>
                    </w:rPr>
                  </w:pPr>
                  <w:r w:rsidRPr="00582888">
                    <w:rPr>
                      <w:rFonts w:ascii="Calibri" w:hAnsi="Calibri" w:cs="Calibri"/>
                      <w:b/>
                      <w:bCs/>
                      <w:color w:val="FFFFFF" w:themeColor="background1"/>
                    </w:rPr>
                    <w:t>gram (pr. L)</w:t>
                  </w:r>
                </w:p>
              </w:tc>
              <w:tc>
                <w:tcPr>
                  <w:tcW w:w="1984" w:type="dxa"/>
                  <w:shd w:val="clear" w:color="auto" w:fill="234B5A"/>
                </w:tcPr>
                <w:p w14:paraId="563933A8" w14:textId="77777777" w:rsidR="002E070E" w:rsidRPr="00582888" w:rsidRDefault="002E070E" w:rsidP="000C795A">
                  <w:pPr>
                    <w:tabs>
                      <w:tab w:val="num" w:pos="720"/>
                    </w:tabs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FFFFFF" w:themeColor="background1"/>
                    </w:rPr>
                  </w:pPr>
                  <w:r w:rsidRPr="00582888">
                    <w:rPr>
                      <w:rFonts w:ascii="Calibri" w:hAnsi="Calibri" w:cs="Calibri"/>
                      <w:b/>
                      <w:bCs/>
                      <w:color w:val="FFFFFF" w:themeColor="background1"/>
                    </w:rPr>
                    <w:t>mmol (pr. L)</w:t>
                  </w:r>
                </w:p>
              </w:tc>
            </w:tr>
            <w:tr w:rsidR="002E070E" w:rsidRPr="000C795A" w14:paraId="204537BE" w14:textId="77777777" w:rsidTr="00D47A88">
              <w:tc>
                <w:tcPr>
                  <w:tcW w:w="1984" w:type="dxa"/>
                  <w:shd w:val="clear" w:color="auto" w:fill="FFFFFF" w:themeFill="background1"/>
                </w:tcPr>
                <w:p w14:paraId="1613C577" w14:textId="77777777" w:rsidR="002E070E" w:rsidRPr="000C795A" w:rsidRDefault="002E070E" w:rsidP="000C795A">
                  <w:pPr>
                    <w:tabs>
                      <w:tab w:val="num" w:pos="720"/>
                    </w:tabs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0C795A">
                    <w:rPr>
                      <w:rFonts w:ascii="Calibri" w:hAnsi="Calibri" w:cs="Calibri"/>
                    </w:rPr>
                    <w:t>Fosfat, PO</w:t>
                  </w:r>
                  <w:r w:rsidRPr="000C795A">
                    <w:rPr>
                      <w:rFonts w:ascii="Calibri" w:hAnsi="Calibri" w:cs="Calibri"/>
                      <w:vertAlign w:val="subscript"/>
                    </w:rPr>
                    <w:t>4</w:t>
                  </w:r>
                  <w:r w:rsidRPr="000C795A">
                    <w:rPr>
                      <w:rFonts w:ascii="Calibri" w:hAnsi="Calibri" w:cs="Calibri"/>
                      <w:vertAlign w:val="superscript"/>
                    </w:rPr>
                    <w:t>3-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0F8B1D4E" w14:textId="77777777" w:rsidR="002E070E" w:rsidRPr="000C795A" w:rsidRDefault="002E070E" w:rsidP="000C795A">
                  <w:pPr>
                    <w:tabs>
                      <w:tab w:val="num" w:pos="720"/>
                    </w:tabs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 w:rsidRPr="000C795A">
                    <w:rPr>
                      <w:rFonts w:ascii="Calibri" w:hAnsi="Calibri" w:cs="Calibri"/>
                    </w:rPr>
                    <w:t>1,4</w:t>
                  </w:r>
                </w:p>
              </w:tc>
              <w:tc>
                <w:tcPr>
                  <w:tcW w:w="1984" w:type="dxa"/>
                  <w:shd w:val="clear" w:color="auto" w:fill="FFFFFF" w:themeFill="background1"/>
                </w:tcPr>
                <w:p w14:paraId="66F00037" w14:textId="77777777" w:rsidR="002E070E" w:rsidRPr="000C795A" w:rsidRDefault="002E070E" w:rsidP="000C795A">
                  <w:pPr>
                    <w:tabs>
                      <w:tab w:val="num" w:pos="720"/>
                    </w:tabs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 w:rsidRPr="000C795A">
                    <w:rPr>
                      <w:rFonts w:ascii="Calibri" w:hAnsi="Calibri" w:cs="Calibri"/>
                    </w:rPr>
                    <w:t>15</w:t>
                  </w:r>
                </w:p>
              </w:tc>
            </w:tr>
            <w:tr w:rsidR="002E070E" w:rsidRPr="000C795A" w14:paraId="6038A255" w14:textId="77777777" w:rsidTr="00D47A88">
              <w:tc>
                <w:tcPr>
                  <w:tcW w:w="1984" w:type="dxa"/>
                  <w:shd w:val="clear" w:color="auto" w:fill="FFFFFF" w:themeFill="background1"/>
                </w:tcPr>
                <w:p w14:paraId="1A782DDF" w14:textId="77777777" w:rsidR="002E070E" w:rsidRPr="000C795A" w:rsidRDefault="002E070E" w:rsidP="000C795A">
                  <w:pPr>
                    <w:tabs>
                      <w:tab w:val="num" w:pos="720"/>
                    </w:tabs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0C795A">
                    <w:rPr>
                      <w:rFonts w:ascii="Calibri" w:hAnsi="Calibri" w:cs="Calibri"/>
                    </w:rPr>
                    <w:t>Ammonium, NH</w:t>
                  </w:r>
                  <w:r w:rsidRPr="000C795A">
                    <w:rPr>
                      <w:rFonts w:ascii="Calibri" w:hAnsi="Calibri" w:cs="Calibri"/>
                      <w:vertAlign w:val="subscript"/>
                    </w:rPr>
                    <w:t>4</w:t>
                  </w:r>
                  <w:r w:rsidRPr="000C795A">
                    <w:rPr>
                      <w:rFonts w:ascii="Calibri" w:hAnsi="Calibri" w:cs="Calibri"/>
                      <w:vertAlign w:val="superscript"/>
                    </w:rPr>
                    <w:t>+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0F84802F" w14:textId="77777777" w:rsidR="002E070E" w:rsidRPr="000C795A" w:rsidRDefault="002E070E" w:rsidP="000C795A">
                  <w:pPr>
                    <w:tabs>
                      <w:tab w:val="num" w:pos="720"/>
                    </w:tabs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 w:rsidRPr="000C795A">
                    <w:rPr>
                      <w:rFonts w:ascii="Calibri" w:hAnsi="Calibri" w:cs="Calibri"/>
                    </w:rPr>
                    <w:t>0,54</w:t>
                  </w:r>
                </w:p>
              </w:tc>
              <w:tc>
                <w:tcPr>
                  <w:tcW w:w="1984" w:type="dxa"/>
                  <w:shd w:val="clear" w:color="auto" w:fill="FFFFFF" w:themeFill="background1"/>
                </w:tcPr>
                <w:p w14:paraId="69363914" w14:textId="77777777" w:rsidR="002E070E" w:rsidRPr="000C795A" w:rsidRDefault="002E070E" w:rsidP="000C795A">
                  <w:pPr>
                    <w:tabs>
                      <w:tab w:val="num" w:pos="720"/>
                    </w:tabs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 w:rsidRPr="000C795A">
                    <w:rPr>
                      <w:rFonts w:ascii="Calibri" w:hAnsi="Calibri" w:cs="Calibri"/>
                    </w:rPr>
                    <w:t>30</w:t>
                  </w:r>
                </w:p>
              </w:tc>
            </w:tr>
            <w:tr w:rsidR="002E070E" w:rsidRPr="000C795A" w14:paraId="46333551" w14:textId="77777777" w:rsidTr="00D47A88">
              <w:tc>
                <w:tcPr>
                  <w:tcW w:w="1984" w:type="dxa"/>
                  <w:shd w:val="clear" w:color="auto" w:fill="FFFFFF" w:themeFill="background1"/>
                </w:tcPr>
                <w:p w14:paraId="77B8908F" w14:textId="77777777" w:rsidR="002E070E" w:rsidRPr="000C795A" w:rsidRDefault="002E070E" w:rsidP="000C795A">
                  <w:pPr>
                    <w:tabs>
                      <w:tab w:val="num" w:pos="720"/>
                    </w:tabs>
                    <w:spacing w:after="0" w:line="240" w:lineRule="auto"/>
                    <w:rPr>
                      <w:rFonts w:ascii="Calibri" w:hAnsi="Calibri" w:cs="Calibri"/>
                    </w:rPr>
                  </w:pPr>
                  <w:r w:rsidRPr="000C795A">
                    <w:rPr>
                      <w:rFonts w:ascii="Calibri" w:hAnsi="Calibri" w:cs="Calibri"/>
                    </w:rPr>
                    <w:t>Magnesium, Mg</w:t>
                  </w:r>
                  <w:r w:rsidRPr="000C795A">
                    <w:rPr>
                      <w:rFonts w:ascii="Calibri" w:hAnsi="Calibri" w:cs="Calibri"/>
                      <w:vertAlign w:val="superscript"/>
                    </w:rPr>
                    <w:t>2+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7E8EBD8C" w14:textId="77777777" w:rsidR="002E070E" w:rsidRPr="000C795A" w:rsidRDefault="002E070E" w:rsidP="000C795A">
                  <w:pPr>
                    <w:tabs>
                      <w:tab w:val="num" w:pos="720"/>
                    </w:tabs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 w:rsidRPr="000C795A">
                    <w:rPr>
                      <w:rFonts w:ascii="Calibri" w:hAnsi="Calibri" w:cs="Calibri"/>
                    </w:rPr>
                    <w:t>0,12</w:t>
                  </w:r>
                </w:p>
              </w:tc>
              <w:tc>
                <w:tcPr>
                  <w:tcW w:w="1984" w:type="dxa"/>
                  <w:shd w:val="clear" w:color="auto" w:fill="FFFFFF" w:themeFill="background1"/>
                </w:tcPr>
                <w:p w14:paraId="450AB0F3" w14:textId="77777777" w:rsidR="002E070E" w:rsidRPr="000C795A" w:rsidRDefault="002E070E" w:rsidP="000C795A">
                  <w:pPr>
                    <w:tabs>
                      <w:tab w:val="num" w:pos="720"/>
                    </w:tabs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 w:rsidRPr="000C795A">
                    <w:rPr>
                      <w:rFonts w:ascii="Calibri" w:hAnsi="Calibri" w:cs="Calibri"/>
                    </w:rPr>
                    <w:t>5</w:t>
                  </w:r>
                </w:p>
              </w:tc>
            </w:tr>
          </w:tbl>
          <w:p w14:paraId="35913281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</w:p>
          <w:p w14:paraId="1E4B3CAE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  <w:r w:rsidRPr="000C795A">
              <w:rPr>
                <w:rFonts w:ascii="Calibri" w:hAnsi="Calibri" w:cs="Calibri"/>
              </w:rPr>
              <w:t>Der er altså rigeligt NH</w:t>
            </w:r>
            <w:r w:rsidRPr="000C795A">
              <w:rPr>
                <w:rFonts w:ascii="Calibri" w:hAnsi="Calibri" w:cs="Calibri"/>
                <w:vertAlign w:val="subscript"/>
              </w:rPr>
              <w:t>4</w:t>
            </w:r>
            <w:r w:rsidRPr="000C795A">
              <w:rPr>
                <w:rFonts w:ascii="Calibri" w:hAnsi="Calibri" w:cs="Calibri"/>
                <w:vertAlign w:val="superscript"/>
              </w:rPr>
              <w:t>+</w:t>
            </w:r>
            <w:r w:rsidRPr="000C795A">
              <w:rPr>
                <w:rFonts w:ascii="Calibri" w:hAnsi="Calibri" w:cs="Calibri"/>
              </w:rPr>
              <w:t>, men ikke meget Mg</w:t>
            </w:r>
            <w:r w:rsidRPr="000C795A">
              <w:rPr>
                <w:rFonts w:ascii="Calibri" w:hAnsi="Calibri" w:cs="Calibri"/>
                <w:vertAlign w:val="superscript"/>
              </w:rPr>
              <w:t>2+</w:t>
            </w:r>
            <w:r w:rsidRPr="000C795A">
              <w:rPr>
                <w:rFonts w:ascii="Calibri" w:hAnsi="Calibri" w:cs="Calibri"/>
              </w:rPr>
              <w:t xml:space="preserve"> i forhold til PO</w:t>
            </w:r>
            <w:r w:rsidRPr="000C795A">
              <w:rPr>
                <w:rFonts w:ascii="Calibri" w:hAnsi="Calibri" w:cs="Calibri"/>
                <w:vertAlign w:val="subscript"/>
              </w:rPr>
              <w:t>4</w:t>
            </w:r>
            <w:r w:rsidRPr="000C795A">
              <w:rPr>
                <w:rFonts w:ascii="Calibri" w:hAnsi="Calibri" w:cs="Calibri"/>
                <w:vertAlign w:val="superscript"/>
              </w:rPr>
              <w:t>3-</w:t>
            </w:r>
            <w:r w:rsidRPr="000C795A">
              <w:rPr>
                <w:rFonts w:ascii="Calibri" w:hAnsi="Calibri" w:cs="Calibri"/>
              </w:rPr>
              <w:t>. Der er faktisk 3 gange så meget PO</w:t>
            </w:r>
            <w:r w:rsidRPr="000C795A">
              <w:rPr>
                <w:rFonts w:ascii="Calibri" w:hAnsi="Calibri" w:cs="Calibri"/>
                <w:vertAlign w:val="subscript"/>
              </w:rPr>
              <w:t>4</w:t>
            </w:r>
            <w:r w:rsidRPr="000C795A">
              <w:rPr>
                <w:rFonts w:ascii="Calibri" w:hAnsi="Calibri" w:cs="Calibri"/>
                <w:vertAlign w:val="superscript"/>
              </w:rPr>
              <w:t xml:space="preserve">3- </w:t>
            </w:r>
            <w:r w:rsidRPr="000C795A">
              <w:rPr>
                <w:rFonts w:ascii="Calibri" w:hAnsi="Calibri" w:cs="Calibri"/>
              </w:rPr>
              <w:t>som Mg</w:t>
            </w:r>
            <w:r w:rsidRPr="000C795A">
              <w:rPr>
                <w:rFonts w:ascii="Calibri" w:hAnsi="Calibri" w:cs="Calibri"/>
                <w:vertAlign w:val="superscript"/>
              </w:rPr>
              <w:t>2+</w:t>
            </w:r>
            <w:r w:rsidRPr="000C795A">
              <w:rPr>
                <w:rFonts w:ascii="Calibri" w:hAnsi="Calibri" w:cs="Calibri"/>
              </w:rPr>
              <w:t xml:space="preserve"> (15 mmol/L og 5 mmol/L). </w:t>
            </w:r>
          </w:p>
          <w:p w14:paraId="4763B36E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</w:p>
          <w:p w14:paraId="56E76318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  <w:r w:rsidRPr="000C795A">
              <w:rPr>
                <w:rFonts w:ascii="Calibri" w:hAnsi="Calibri" w:cs="Calibri"/>
                <w:b/>
                <w:bCs/>
              </w:rPr>
              <w:t>Hvor meget ekstra Mg</w:t>
            </w:r>
            <w:r w:rsidRPr="000C795A">
              <w:rPr>
                <w:rFonts w:ascii="Calibri" w:hAnsi="Calibri" w:cs="Calibri"/>
                <w:b/>
                <w:bCs/>
                <w:vertAlign w:val="superscript"/>
              </w:rPr>
              <w:t>2+</w:t>
            </w:r>
            <w:r w:rsidRPr="000C795A">
              <w:rPr>
                <w:rFonts w:ascii="Calibri" w:hAnsi="Calibri" w:cs="Calibri"/>
              </w:rPr>
              <w:t>?</w:t>
            </w:r>
          </w:p>
          <w:p w14:paraId="05D16B49" w14:textId="77777777" w:rsidR="002E070E" w:rsidRPr="000C795A" w:rsidRDefault="002E070E" w:rsidP="00E43B83">
            <w:pPr>
              <w:tabs>
                <w:tab w:val="num" w:pos="720"/>
              </w:tabs>
              <w:spacing w:before="120" w:after="0" w:line="240" w:lineRule="auto"/>
              <w:rPr>
                <w:rFonts w:ascii="Calibri" w:hAnsi="Calibri" w:cs="Calibri"/>
              </w:rPr>
            </w:pPr>
            <w:r w:rsidRPr="000C795A">
              <w:rPr>
                <w:rFonts w:ascii="Calibri" w:hAnsi="Calibri" w:cs="Calibri"/>
                <w:i/>
                <w:iCs/>
              </w:rPr>
              <w:t>Hvis</w:t>
            </w:r>
            <w:r w:rsidRPr="000C795A">
              <w:rPr>
                <w:rFonts w:ascii="Calibri" w:hAnsi="Calibri" w:cs="Calibri"/>
              </w:rPr>
              <w:t xml:space="preserve"> I vil ramme et forhold på 1:1 mellem PO</w:t>
            </w:r>
            <w:r w:rsidRPr="000C795A">
              <w:rPr>
                <w:rFonts w:ascii="Calibri" w:hAnsi="Calibri" w:cs="Calibri"/>
                <w:vertAlign w:val="subscript"/>
              </w:rPr>
              <w:t>4</w:t>
            </w:r>
            <w:r w:rsidRPr="000C795A">
              <w:rPr>
                <w:rFonts w:ascii="Calibri" w:hAnsi="Calibri" w:cs="Calibri"/>
                <w:vertAlign w:val="superscript"/>
              </w:rPr>
              <w:t>3-</w:t>
            </w:r>
            <w:r w:rsidRPr="000C795A">
              <w:rPr>
                <w:rFonts w:ascii="Calibri" w:hAnsi="Calibri" w:cs="Calibri"/>
              </w:rPr>
              <w:t xml:space="preserve"> og Mg</w:t>
            </w:r>
            <w:r w:rsidRPr="000C795A">
              <w:rPr>
                <w:rFonts w:ascii="Calibri" w:hAnsi="Calibri" w:cs="Calibri"/>
                <w:vertAlign w:val="superscript"/>
              </w:rPr>
              <w:t>2+</w:t>
            </w:r>
            <w:r w:rsidRPr="000C795A">
              <w:rPr>
                <w:rFonts w:ascii="Calibri" w:hAnsi="Calibri" w:cs="Calibri"/>
              </w:rPr>
              <w:t>, skal I tilsætte 10 mmol ekstra Mg</w:t>
            </w:r>
            <w:r w:rsidRPr="000C795A">
              <w:rPr>
                <w:rFonts w:ascii="Calibri" w:hAnsi="Calibri" w:cs="Calibri"/>
                <w:vertAlign w:val="superscript"/>
              </w:rPr>
              <w:t>2+</w:t>
            </w:r>
            <w:r w:rsidRPr="000C795A">
              <w:rPr>
                <w:rFonts w:ascii="Calibri" w:hAnsi="Calibri" w:cs="Calibri"/>
              </w:rPr>
              <w:t xml:space="preserve"> - </w:t>
            </w:r>
            <w:r w:rsidRPr="000C795A">
              <w:rPr>
                <w:rFonts w:ascii="Calibri" w:hAnsi="Calibri" w:cs="Calibri"/>
                <w:i/>
                <w:iCs/>
              </w:rPr>
              <w:t>pr. liter</w:t>
            </w:r>
            <w:r w:rsidRPr="000C795A">
              <w:rPr>
                <w:rFonts w:ascii="Calibri" w:hAnsi="Calibri" w:cs="Calibri"/>
              </w:rPr>
              <w:t>. I kan få Mg</w:t>
            </w:r>
            <w:r w:rsidRPr="000C795A">
              <w:rPr>
                <w:rFonts w:ascii="Calibri" w:hAnsi="Calibri" w:cs="Calibri"/>
                <w:vertAlign w:val="superscript"/>
              </w:rPr>
              <w:t>2+</w:t>
            </w:r>
            <w:r w:rsidRPr="000C795A">
              <w:rPr>
                <w:rFonts w:ascii="Calibri" w:hAnsi="Calibri" w:cs="Calibri"/>
              </w:rPr>
              <w:t xml:space="preserve"> fra MgCl</w:t>
            </w:r>
            <w:r w:rsidRPr="000C795A">
              <w:rPr>
                <w:rFonts w:ascii="Calibri" w:hAnsi="Calibri" w:cs="Calibri"/>
                <w:vertAlign w:val="subscript"/>
              </w:rPr>
              <w:t>2</w:t>
            </w:r>
            <w:r w:rsidRPr="000C795A">
              <w:rPr>
                <w:rFonts w:ascii="Calibri" w:hAnsi="Calibri" w:cs="Calibri"/>
              </w:rPr>
              <w:t>. Det er ikke sikkert, at dette forhold giver det største udbytte.</w:t>
            </w:r>
          </w:p>
          <w:p w14:paraId="4E0D81A5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</w:p>
          <w:tbl>
            <w:tblPr>
              <w:tblStyle w:val="Tabel-Gitter"/>
              <w:tblW w:w="0" w:type="auto"/>
              <w:tblBorders>
                <w:top w:val="single" w:sz="4" w:space="0" w:color="234B5A"/>
                <w:left w:val="single" w:sz="4" w:space="0" w:color="234B5A"/>
                <w:bottom w:val="single" w:sz="4" w:space="0" w:color="234B5A"/>
                <w:right w:val="single" w:sz="4" w:space="0" w:color="234B5A"/>
                <w:insideH w:val="single" w:sz="4" w:space="0" w:color="234B5A"/>
                <w:insideV w:val="single" w:sz="4" w:space="0" w:color="234B5A"/>
              </w:tblBorders>
              <w:tblCellMar>
                <w:top w:w="113" w:type="dxa"/>
                <w:bottom w:w="113" w:type="dxa"/>
              </w:tblCellMar>
              <w:tblLook w:val="04A0" w:firstRow="1" w:lastRow="0" w:firstColumn="1" w:lastColumn="0" w:noHBand="0" w:noVBand="1"/>
            </w:tblPr>
            <w:tblGrid>
              <w:gridCol w:w="4252"/>
            </w:tblGrid>
            <w:tr w:rsidR="002E070E" w:rsidRPr="000C795A" w14:paraId="0E74380F" w14:textId="77777777" w:rsidTr="00D47A88">
              <w:tc>
                <w:tcPr>
                  <w:tcW w:w="4252" w:type="dxa"/>
                  <w:shd w:val="clear" w:color="auto" w:fill="FFFFFF" w:themeFill="background1"/>
                </w:tcPr>
                <w:p w14:paraId="773384A2" w14:textId="77777777" w:rsidR="002E070E" w:rsidRPr="000C795A" w:rsidRDefault="002E070E" w:rsidP="000C795A">
                  <w:pPr>
                    <w:tabs>
                      <w:tab w:val="num" w:pos="720"/>
                    </w:tabs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 w:rsidRPr="000C795A">
                    <w:rPr>
                      <w:rFonts w:ascii="Calibri" w:hAnsi="Calibri" w:cs="Calibri"/>
                    </w:rPr>
                    <w:t>10 mmol MgCl</w:t>
                  </w:r>
                  <w:r w:rsidRPr="000C795A">
                    <w:rPr>
                      <w:rFonts w:ascii="Calibri" w:hAnsi="Calibri" w:cs="Calibri"/>
                      <w:vertAlign w:val="subscript"/>
                    </w:rPr>
                    <w:t>2</w:t>
                  </w:r>
                  <w:r w:rsidRPr="000C795A">
                    <w:rPr>
                      <w:rFonts w:ascii="Calibri" w:hAnsi="Calibri" w:cs="Calibri"/>
                    </w:rPr>
                    <w:t xml:space="preserve"> = 0,95 g MgCl</w:t>
                  </w:r>
                  <w:r w:rsidRPr="000C795A">
                    <w:rPr>
                      <w:rFonts w:ascii="Calibri" w:hAnsi="Calibri" w:cs="Calibri"/>
                      <w:vertAlign w:val="subscript"/>
                    </w:rPr>
                    <w:t>2</w:t>
                  </w:r>
                </w:p>
              </w:tc>
            </w:tr>
          </w:tbl>
          <w:p w14:paraId="1B975F02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14:paraId="1924951D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0C795A">
              <w:rPr>
                <w:rFonts w:ascii="Calibri" w:hAnsi="Calibri" w:cs="Calibri"/>
                <w:b/>
                <w:bCs/>
              </w:rPr>
              <w:t xml:space="preserve">Filtrering </w:t>
            </w:r>
          </w:p>
          <w:p w14:paraId="2B7934A8" w14:textId="77777777" w:rsidR="002E070E" w:rsidRPr="000C795A" w:rsidRDefault="002E070E" w:rsidP="00E43B83">
            <w:pPr>
              <w:tabs>
                <w:tab w:val="num" w:pos="720"/>
              </w:tabs>
              <w:spacing w:before="120" w:after="0" w:line="240" w:lineRule="auto"/>
              <w:rPr>
                <w:rFonts w:ascii="Calibri" w:hAnsi="Calibri" w:cs="Calibri"/>
              </w:rPr>
            </w:pPr>
            <w:r w:rsidRPr="000C795A">
              <w:rPr>
                <w:rFonts w:ascii="Calibri" w:hAnsi="Calibri" w:cs="Calibri"/>
              </w:rPr>
              <w:t xml:space="preserve">Hvis I filtrerer: Husk at veje filteret før og efter filtreringen. Filteret og produktet skal være tørt, før det kan vejes præcist. </w:t>
            </w:r>
          </w:p>
          <w:p w14:paraId="63E5D092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</w:p>
          <w:p w14:paraId="027F4C15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0C795A">
              <w:rPr>
                <w:rFonts w:ascii="Calibri" w:hAnsi="Calibri" w:cs="Calibri"/>
                <w:b/>
                <w:bCs/>
              </w:rPr>
              <w:t>Husk variabelkontrol!</w:t>
            </w:r>
          </w:p>
          <w:p w14:paraId="68966957" w14:textId="77777777" w:rsidR="002E070E" w:rsidRPr="000C795A" w:rsidRDefault="002E070E" w:rsidP="00E43B83">
            <w:pPr>
              <w:tabs>
                <w:tab w:val="num" w:pos="720"/>
              </w:tabs>
              <w:spacing w:before="120" w:after="0" w:line="240" w:lineRule="auto"/>
              <w:rPr>
                <w:rFonts w:ascii="Calibri" w:hAnsi="Calibri" w:cs="Calibri"/>
              </w:rPr>
            </w:pPr>
            <w:r w:rsidRPr="000C795A">
              <w:rPr>
                <w:rFonts w:ascii="Calibri" w:hAnsi="Calibri" w:cs="Calibri"/>
              </w:rPr>
              <w:t xml:space="preserve">Undersøg kun effekten af én faktor ad gangen. </w:t>
            </w:r>
          </w:p>
          <w:p w14:paraId="6D5412C9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  <w:i/>
                <w:iCs/>
              </w:rPr>
            </w:pPr>
          </w:p>
          <w:p w14:paraId="4D61943E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</w:rPr>
            </w:pPr>
            <w:r w:rsidRPr="000C795A">
              <w:rPr>
                <w:rFonts w:ascii="Calibri" w:hAnsi="Calibri" w:cs="Calibri"/>
                <w:b/>
                <w:bCs/>
                <w:i/>
                <w:iCs/>
              </w:rPr>
              <w:t>Husk at notere fremgangsmåde og resultater i jeres logbog</w:t>
            </w:r>
          </w:p>
          <w:p w14:paraId="3380E5AB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14:paraId="1E13C2D5" w14:textId="77777777" w:rsidR="002E070E" w:rsidRPr="000C795A" w:rsidRDefault="002E070E" w:rsidP="000C795A">
      <w:pPr>
        <w:tabs>
          <w:tab w:val="num" w:pos="720"/>
        </w:tabs>
        <w:spacing w:after="0" w:line="240" w:lineRule="auto"/>
        <w:rPr>
          <w:rFonts w:ascii="Calibri" w:hAnsi="Calibri" w:cs="Calibri"/>
          <w:szCs w:val="20"/>
        </w:rPr>
      </w:pPr>
    </w:p>
    <w:p w14:paraId="77262630" w14:textId="77777777" w:rsidR="002E070E" w:rsidRPr="000C795A" w:rsidRDefault="002E070E" w:rsidP="000C795A">
      <w:pPr>
        <w:spacing w:after="0" w:line="240" w:lineRule="auto"/>
        <w:rPr>
          <w:rFonts w:ascii="Calibri" w:hAnsi="Calibri" w:cs="Calibri"/>
          <w:szCs w:val="20"/>
        </w:rPr>
      </w:pPr>
      <w:r w:rsidRPr="000C795A">
        <w:rPr>
          <w:rFonts w:ascii="Calibri" w:hAnsi="Calibri" w:cs="Calibri"/>
          <w:szCs w:val="20"/>
        </w:rPr>
        <w:br w:type="page"/>
      </w:r>
    </w:p>
    <w:p w14:paraId="0D940437" w14:textId="1BB47482" w:rsidR="002E070E" w:rsidRDefault="002E070E" w:rsidP="000C795A">
      <w:pPr>
        <w:tabs>
          <w:tab w:val="num" w:pos="720"/>
        </w:tabs>
        <w:spacing w:after="0" w:line="240" w:lineRule="auto"/>
        <w:rPr>
          <w:rFonts w:ascii="Calibri" w:hAnsi="Calibri" w:cs="Calibri"/>
          <w:szCs w:val="20"/>
        </w:rPr>
      </w:pPr>
      <w:r w:rsidRPr="000C795A">
        <w:rPr>
          <w:rFonts w:ascii="Calibri" w:hAnsi="Calibri" w:cs="Calibri"/>
          <w:szCs w:val="20"/>
        </w:rPr>
        <w:lastRenderedPageBreak/>
        <w:t>Eleverne fik disse link i et ressourcerum. Artiklerne fra Aktuel Naturvidenskab havde vi arbejdet med tidligere i et andet forløb.</w:t>
      </w:r>
    </w:p>
    <w:p w14:paraId="74E64DC1" w14:textId="77777777" w:rsidR="00D47A88" w:rsidRPr="000C795A" w:rsidRDefault="00D47A88" w:rsidP="000C795A">
      <w:pPr>
        <w:tabs>
          <w:tab w:val="num" w:pos="720"/>
        </w:tabs>
        <w:spacing w:after="0" w:line="240" w:lineRule="auto"/>
        <w:rPr>
          <w:rFonts w:ascii="Calibri" w:hAnsi="Calibri" w:cs="Calibri"/>
          <w:szCs w:val="20"/>
        </w:rPr>
      </w:pPr>
    </w:p>
    <w:tbl>
      <w:tblPr>
        <w:tblStyle w:val="Tabel-Gitter"/>
        <w:tblW w:w="0" w:type="auto"/>
        <w:tblBorders>
          <w:top w:val="single" w:sz="4" w:space="0" w:color="234B5A"/>
          <w:left w:val="single" w:sz="4" w:space="0" w:color="234B5A"/>
          <w:bottom w:val="single" w:sz="4" w:space="0" w:color="234B5A"/>
          <w:right w:val="single" w:sz="4" w:space="0" w:color="234B5A"/>
          <w:insideH w:val="single" w:sz="4" w:space="0" w:color="234B5A"/>
          <w:insideV w:val="single" w:sz="4" w:space="0" w:color="234B5A"/>
        </w:tblBorders>
        <w:shd w:val="clear" w:color="auto" w:fill="E7E9EC"/>
        <w:tblCellMar>
          <w:top w:w="227" w:type="dxa"/>
          <w:left w:w="170" w:type="dxa"/>
          <w:bottom w:w="227" w:type="dxa"/>
          <w:right w:w="170" w:type="dxa"/>
        </w:tblCellMar>
        <w:tblLook w:val="04A0" w:firstRow="1" w:lastRow="0" w:firstColumn="1" w:lastColumn="0" w:noHBand="0" w:noVBand="1"/>
      </w:tblPr>
      <w:tblGrid>
        <w:gridCol w:w="9628"/>
      </w:tblGrid>
      <w:tr w:rsidR="002E070E" w:rsidRPr="000C795A" w14:paraId="0283BAF8" w14:textId="77777777" w:rsidTr="0088779D">
        <w:tc>
          <w:tcPr>
            <w:tcW w:w="9628" w:type="dxa"/>
            <w:shd w:val="clear" w:color="auto" w:fill="E7E9EC"/>
          </w:tcPr>
          <w:p w14:paraId="0272605D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0C795A">
              <w:rPr>
                <w:rFonts w:ascii="Calibri" w:hAnsi="Calibri" w:cs="Calibri"/>
                <w:b/>
                <w:bCs/>
              </w:rPr>
              <w:t>Ressourcerum</w:t>
            </w:r>
          </w:p>
          <w:p w14:paraId="78E793F7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</w:p>
          <w:p w14:paraId="6724762C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  <w:r w:rsidRPr="000C795A">
              <w:rPr>
                <w:rFonts w:ascii="Calibri" w:hAnsi="Calibri" w:cs="Calibri"/>
              </w:rPr>
              <w:t>Artikel: Den globale fosforudfordring</w:t>
            </w:r>
          </w:p>
          <w:p w14:paraId="7CD66819" w14:textId="77777777" w:rsidR="002E070E" w:rsidRPr="000C795A" w:rsidRDefault="00690DEF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  <w:hyperlink r:id="rId10" w:history="1">
              <w:r w:rsidR="002E070E" w:rsidRPr="000C795A">
                <w:rPr>
                  <w:rStyle w:val="Hyperlink"/>
                  <w:rFonts w:ascii="Calibri" w:hAnsi="Calibri" w:cs="Calibri"/>
                </w:rPr>
                <w:t>https://aktuelnaturvidenskab.dk/fileadmin/Aktuel_Naturvidenskab/nr-5/AN5-2019-phosphor-udfordring.pdf</w:t>
              </w:r>
            </w:hyperlink>
            <w:r w:rsidR="002E070E" w:rsidRPr="000C795A">
              <w:rPr>
                <w:rFonts w:ascii="Calibri" w:hAnsi="Calibri" w:cs="Calibri"/>
              </w:rPr>
              <w:t xml:space="preserve"> </w:t>
            </w:r>
          </w:p>
          <w:p w14:paraId="4864796C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</w:p>
          <w:p w14:paraId="51930544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  <w:r w:rsidRPr="000C795A">
              <w:rPr>
                <w:rFonts w:ascii="Calibri" w:hAnsi="Calibri" w:cs="Calibri"/>
              </w:rPr>
              <w:t>Video: Det første minut om fosfors betydning for levende organismer (engelsk)</w:t>
            </w:r>
            <w:r w:rsidRPr="000C795A">
              <w:rPr>
                <w:rFonts w:ascii="Calibri" w:hAnsi="Calibri" w:cs="Calibri"/>
              </w:rPr>
              <w:br/>
              <w:t xml:space="preserve"> </w:t>
            </w:r>
            <w:hyperlink r:id="rId11" w:history="1">
              <w:r w:rsidRPr="000C795A">
                <w:rPr>
                  <w:rStyle w:val="Hyperlink"/>
                  <w:rFonts w:ascii="Calibri" w:hAnsi="Calibri" w:cs="Calibri"/>
                </w:rPr>
                <w:t>https://youtu.be/z8Ca39ImKQQ</w:t>
              </w:r>
            </w:hyperlink>
          </w:p>
          <w:p w14:paraId="103DE42A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</w:p>
          <w:p w14:paraId="3166C64C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  <w:r w:rsidRPr="000C795A">
              <w:rPr>
                <w:rFonts w:ascii="Calibri" w:hAnsi="Calibri" w:cs="Calibri"/>
              </w:rPr>
              <w:t xml:space="preserve">Artikel: Genindvinding af fosfat (som struvit: se s. 3) </w:t>
            </w:r>
          </w:p>
          <w:p w14:paraId="4ED21D70" w14:textId="77777777" w:rsidR="002E070E" w:rsidRPr="000C795A" w:rsidRDefault="00690DEF" w:rsidP="000C795A">
            <w:pPr>
              <w:tabs>
                <w:tab w:val="num" w:pos="720"/>
              </w:tabs>
              <w:spacing w:after="0" w:line="240" w:lineRule="auto"/>
              <w:rPr>
                <w:rStyle w:val="Hyperlink"/>
                <w:rFonts w:ascii="Calibri" w:hAnsi="Calibri" w:cs="Calibri"/>
              </w:rPr>
            </w:pPr>
            <w:hyperlink r:id="rId12" w:history="1">
              <w:r w:rsidR="002E070E" w:rsidRPr="000C795A">
                <w:rPr>
                  <w:rStyle w:val="Hyperlink"/>
                  <w:rFonts w:ascii="Calibri" w:hAnsi="Calibri" w:cs="Calibri"/>
                </w:rPr>
                <w:t>https://aktuelnaturvidenskab.dk/fileadmin/Aktuel_Naturvidenskab/nr-5/AN5-2019-Genindvinding-af-P-spildevand.pdf</w:t>
              </w:r>
            </w:hyperlink>
          </w:p>
          <w:p w14:paraId="6DC024A1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</w:p>
          <w:p w14:paraId="7F4A379C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C795A">
              <w:rPr>
                <w:rFonts w:ascii="Calibri" w:hAnsi="Calibri" w:cs="Calibri"/>
                <w:color w:val="000000"/>
                <w:sz w:val="20"/>
                <w:szCs w:val="20"/>
              </w:rPr>
              <w:t>Struvit på Helsingør rensningsanlæg:</w:t>
            </w:r>
          </w:p>
          <w:p w14:paraId="5D445714" w14:textId="77777777" w:rsidR="002E070E" w:rsidRPr="000C795A" w:rsidRDefault="00690DEF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hyperlink r:id="rId13" w:history="1">
              <w:r w:rsidR="002E070E" w:rsidRPr="000C795A">
                <w:rPr>
                  <w:rStyle w:val="Hyperlink"/>
                  <w:rFonts w:ascii="Calibri" w:eastAsiaTheme="majorEastAsia" w:hAnsi="Calibri" w:cs="Calibri"/>
                  <w:color w:val="1155CC"/>
                  <w:sz w:val="20"/>
                  <w:szCs w:val="20"/>
                </w:rPr>
                <w:t>https://www.fh.dk/nyheder/fosforfaeldningsanlaeg-paa-helsingoer-renseanlaeg</w:t>
              </w:r>
            </w:hyperlink>
            <w:r w:rsidR="002E070E" w:rsidRPr="000C795A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21CD7A67" w14:textId="77777777" w:rsidR="002E070E" w:rsidRPr="000C795A" w:rsidRDefault="002E070E" w:rsidP="000C795A">
            <w:pPr>
              <w:spacing w:after="0" w:line="240" w:lineRule="auto"/>
              <w:rPr>
                <w:rFonts w:ascii="Calibri" w:hAnsi="Calibri" w:cs="Calibri"/>
              </w:rPr>
            </w:pPr>
          </w:p>
          <w:p w14:paraId="62DD769E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C795A">
              <w:rPr>
                <w:rFonts w:ascii="Calibri" w:hAnsi="Calibri" w:cs="Calibri"/>
                <w:color w:val="000000"/>
                <w:sz w:val="20"/>
                <w:szCs w:val="20"/>
              </w:rPr>
              <w:t>Struvit hos Aarhus vand:</w:t>
            </w:r>
          </w:p>
          <w:p w14:paraId="651C63E3" w14:textId="77777777" w:rsidR="002E070E" w:rsidRPr="000C795A" w:rsidRDefault="00690DEF" w:rsidP="000C795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hyperlink r:id="rId14" w:history="1">
              <w:r w:rsidR="002E070E" w:rsidRPr="000C795A">
                <w:rPr>
                  <w:rStyle w:val="Hyperlink"/>
                  <w:rFonts w:ascii="Calibri" w:hAnsi="Calibri" w:cs="Calibri"/>
                </w:rPr>
                <w:t>https://www.energy-supply.dk/article/view/644602/aarhus_vand_har_fuldstaendig_styr_pa_struvitten</w:t>
              </w:r>
            </w:hyperlink>
          </w:p>
          <w:p w14:paraId="0D30E92A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286DA0BD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C795A">
              <w:rPr>
                <w:rFonts w:ascii="Calibri" w:hAnsi="Calibri" w:cs="Calibri"/>
                <w:color w:val="000000"/>
                <w:sz w:val="20"/>
                <w:szCs w:val="20"/>
              </w:rPr>
              <w:t>Artikel: Struvit - fra problem til ressource</w:t>
            </w:r>
          </w:p>
          <w:p w14:paraId="10BC3A25" w14:textId="77777777" w:rsidR="002E070E" w:rsidRPr="000C795A" w:rsidRDefault="00690DEF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15" w:history="1">
              <w:r w:rsidR="002E070E" w:rsidRPr="000C795A">
                <w:rPr>
                  <w:rStyle w:val="Hyperlink"/>
                  <w:rFonts w:ascii="Calibri" w:hAnsi="Calibri" w:cs="Calibri"/>
                  <w:sz w:val="20"/>
                  <w:szCs w:val="20"/>
                </w:rPr>
                <w:t>https://www.danva.dk/viden/danskvand-temaer/cirkulaer-oekonomi/struvit-fra-problem-til-ressource/</w:t>
              </w:r>
            </w:hyperlink>
          </w:p>
          <w:p w14:paraId="200F5BDC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C795A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Vandselskaber i Aarhus og Herning har etableret anlæg, der sikrer, at en stor del af fosforindholdet i spildevandsslam bliver udvundet og brugt som gødning. Såvel miljøet som vandselskabernes økonomi vil med tiden nyde godt af investeringerne.</w:t>
            </w:r>
          </w:p>
          <w:p w14:paraId="0843C62A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2B15F86D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C795A">
              <w:rPr>
                <w:rFonts w:ascii="Calibri" w:hAnsi="Calibri" w:cs="Calibri"/>
                <w:color w:val="000000"/>
                <w:sz w:val="20"/>
                <w:szCs w:val="20"/>
              </w:rPr>
              <w:t>Struvit - bæredygtig gødning - Herning Vand</w:t>
            </w:r>
          </w:p>
          <w:p w14:paraId="04E825CC" w14:textId="77777777" w:rsidR="002E070E" w:rsidRPr="000C795A" w:rsidRDefault="00690DEF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16" w:history="1">
              <w:r w:rsidR="002E070E" w:rsidRPr="000C795A">
                <w:rPr>
                  <w:rStyle w:val="Hyperlink"/>
                  <w:rFonts w:ascii="Calibri" w:hAnsi="Calibri" w:cs="Calibri"/>
                  <w:sz w:val="20"/>
                  <w:szCs w:val="20"/>
                </w:rPr>
                <w:t>https://herningvand.dk/struvit/</w:t>
              </w:r>
            </w:hyperlink>
          </w:p>
          <w:p w14:paraId="58FEBF6D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C795A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Hvad er struvit og fosfor? · Struvit er sammensat af fosfor (12,6%), magnesium (10%) og kvælstof (5,6%) · Struvit er af Naturstyrelsen godkendt som gødning i ...</w:t>
            </w:r>
          </w:p>
          <w:p w14:paraId="40029AE7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3EFD75BF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C795A">
              <w:rPr>
                <w:rFonts w:ascii="Calibri" w:hAnsi="Calibri" w:cs="Calibri"/>
                <w:color w:val="000000"/>
                <w:sz w:val="20"/>
                <w:szCs w:val="20"/>
              </w:rPr>
              <w:t>Artikel: Bæredygtig brug af fosfor:</w:t>
            </w:r>
          </w:p>
          <w:p w14:paraId="1C9AF475" w14:textId="77777777" w:rsidR="002E070E" w:rsidRPr="000C795A" w:rsidRDefault="00690DEF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17" w:history="1">
              <w:r w:rsidR="002E070E" w:rsidRPr="000C795A">
                <w:rPr>
                  <w:rStyle w:val="Hyperlink"/>
                  <w:rFonts w:ascii="Calibri" w:hAnsi="Calibri" w:cs="Calibri"/>
                  <w:sz w:val="20"/>
                  <w:szCs w:val="20"/>
                </w:rPr>
                <w:t>https://www.kemifokus.dk/wp-content/uploads/sites/7/DAK4-2016-s18-19.pdf</w:t>
              </w:r>
            </w:hyperlink>
          </w:p>
          <w:p w14:paraId="7FA0FEB2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C795A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Udfældning af struvit og struvit-K fra spildevand, spildevandsslam og flyveaske kan på sigt gøre Danmark uafhængig af fosforimport</w:t>
            </w:r>
          </w:p>
          <w:p w14:paraId="5E57FCD5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708B4F1E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0C79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Rundvisning på </w:t>
            </w:r>
            <w:proofErr w:type="spellStart"/>
            <w:r w:rsidRPr="000C795A">
              <w:rPr>
                <w:rFonts w:ascii="Calibri" w:hAnsi="Calibri" w:cs="Calibri"/>
                <w:color w:val="000000"/>
                <w:sz w:val="20"/>
                <w:szCs w:val="20"/>
              </w:rPr>
              <w:t>Ecosan</w:t>
            </w:r>
            <w:proofErr w:type="spellEnd"/>
            <w:r w:rsidRPr="000C795A">
              <w:rPr>
                <w:rFonts w:ascii="Calibri" w:hAnsi="Calibri" w:cs="Calibri"/>
                <w:color w:val="000000"/>
                <w:sz w:val="20"/>
                <w:szCs w:val="20"/>
              </w:rPr>
              <w:t>-toilet i Kenya:</w:t>
            </w:r>
          </w:p>
          <w:p w14:paraId="2B6726A3" w14:textId="77777777" w:rsidR="002E070E" w:rsidRPr="000C795A" w:rsidRDefault="00690DEF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hyperlink r:id="rId18" w:history="1">
              <w:r w:rsidR="002E070E" w:rsidRPr="000C795A">
                <w:rPr>
                  <w:rStyle w:val="Hyperlink"/>
                  <w:rFonts w:ascii="Calibri" w:eastAsiaTheme="majorEastAsia" w:hAnsi="Calibri" w:cs="Calibri"/>
                  <w:color w:val="1155CC"/>
                  <w:sz w:val="20"/>
                  <w:szCs w:val="20"/>
                </w:rPr>
                <w:t>https://www.youtube.com/watch?v=sRc6VJQrZJY&amp;ab_channel=AblerMedia</w:t>
              </w:r>
            </w:hyperlink>
            <w:r w:rsidR="002E070E" w:rsidRPr="000C795A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2F42150E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0C795A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Ecosan</w:t>
            </w:r>
            <w:proofErr w:type="spellEnd"/>
            <w:r w:rsidRPr="000C795A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 xml:space="preserve">-toiletter adskiller urin og afføring, så begge fraktioner kan anvendes til gødning. I kan antage, at I får jeres urin fra et lignende system. </w:t>
            </w:r>
          </w:p>
          <w:p w14:paraId="152E8BC3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0C795A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35B46ADE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C79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Hvordan bruger </w:t>
            </w:r>
            <w:proofErr w:type="spellStart"/>
            <w:r w:rsidRPr="000C795A">
              <w:rPr>
                <w:rFonts w:ascii="Calibri" w:hAnsi="Calibri" w:cs="Calibri"/>
                <w:color w:val="000000"/>
                <w:sz w:val="20"/>
                <w:szCs w:val="20"/>
              </w:rPr>
              <w:t>Ecosan</w:t>
            </w:r>
            <w:proofErr w:type="spellEnd"/>
            <w:r w:rsidRPr="000C795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-brugere i Nepal opsamlet urin? Se s. 50-51: </w:t>
            </w:r>
            <w:hyperlink r:id="rId19" w:history="1">
              <w:r w:rsidRPr="000C795A">
                <w:rPr>
                  <w:rStyle w:val="Hyperlink"/>
                  <w:rFonts w:ascii="Calibri" w:eastAsiaTheme="majorEastAsia" w:hAnsi="Calibri" w:cs="Calibri"/>
                  <w:color w:val="1155CC"/>
                  <w:sz w:val="20"/>
                  <w:szCs w:val="20"/>
                </w:rPr>
                <w:t>https://www.yumpu.com/en/document/read/28537491/assessment-of-urine-diverting-ecosan-toilets-in-nepal-wateraid</w:t>
              </w:r>
            </w:hyperlink>
            <w:r w:rsidRPr="000C795A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657494DF" w14:textId="77777777" w:rsidR="002E070E" w:rsidRPr="000C795A" w:rsidRDefault="002E070E" w:rsidP="000C795A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0C795A">
              <w:rPr>
                <w:rFonts w:ascii="Calibri" w:hAnsi="Calibri" w:cs="Calibri"/>
                <w:i/>
                <w:iCs/>
                <w:sz w:val="20"/>
                <w:szCs w:val="20"/>
              </w:rPr>
              <w:t>Kan de se værdien i det? Er der barrierer for, om de kan bruge opsamlet urin til noget nyttigt?</w:t>
            </w:r>
          </w:p>
          <w:p w14:paraId="44802121" w14:textId="77777777" w:rsidR="002E070E" w:rsidRPr="000C795A" w:rsidRDefault="002E070E" w:rsidP="000C795A">
            <w:pPr>
              <w:tabs>
                <w:tab w:val="num" w:pos="720"/>
              </w:tabs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14:paraId="12A8769E" w14:textId="77777777" w:rsidR="002E070E" w:rsidRPr="000C795A" w:rsidRDefault="002E070E" w:rsidP="000C795A">
      <w:pPr>
        <w:spacing w:after="0" w:line="240" w:lineRule="auto"/>
        <w:rPr>
          <w:rFonts w:ascii="Calibri" w:hAnsi="Calibri" w:cs="Calibri"/>
          <w:szCs w:val="20"/>
        </w:rPr>
      </w:pPr>
    </w:p>
    <w:p w14:paraId="63DB398E" w14:textId="77777777" w:rsidR="002E070E" w:rsidRPr="000C795A" w:rsidRDefault="002E070E" w:rsidP="000C795A">
      <w:pPr>
        <w:pStyle w:val="Overskrift1"/>
        <w:spacing w:before="0" w:line="240" w:lineRule="auto"/>
        <w:rPr>
          <w:sz w:val="20"/>
          <w:szCs w:val="20"/>
        </w:rPr>
      </w:pPr>
    </w:p>
    <w:p w14:paraId="10712514" w14:textId="77777777" w:rsidR="00B41EE8" w:rsidRPr="000C795A" w:rsidRDefault="00690DEF" w:rsidP="000C795A">
      <w:pPr>
        <w:spacing w:after="0" w:line="240" w:lineRule="auto"/>
        <w:rPr>
          <w:szCs w:val="20"/>
        </w:rPr>
      </w:pPr>
    </w:p>
    <w:sectPr w:rsidR="00B41EE8" w:rsidRPr="000C795A" w:rsidSect="00C5074D">
      <w:headerReference w:type="default" r:id="rId20"/>
      <w:footerReference w:type="default" r:id="rId21"/>
      <w:pgSz w:w="11906" w:h="16838"/>
      <w:pgMar w:top="226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0C263" w14:textId="77777777" w:rsidR="005C62A9" w:rsidRDefault="005C62A9" w:rsidP="00030597">
      <w:pPr>
        <w:spacing w:after="0" w:line="240" w:lineRule="auto"/>
      </w:pPr>
      <w:r>
        <w:separator/>
      </w:r>
    </w:p>
  </w:endnote>
  <w:endnote w:type="continuationSeparator" w:id="0">
    <w:p w14:paraId="15D6D3A9" w14:textId="77777777" w:rsidR="005C62A9" w:rsidRDefault="005C62A9" w:rsidP="0003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270681-BE02-4E6A-96A5-74C3007D77CD}"/>
    <w:embedBold r:id="rId2" w:fontKey="{A69AEDAB-96D5-46D5-81BA-6671F7AC955C}"/>
    <w:embedItalic r:id="rId3" w:fontKey="{E4587746-137C-44D0-8276-160A2A3BB718}"/>
    <w:embedBoldItalic r:id="rId4" w:fontKey="{6420671F-17EE-4A8E-B5FC-9B648CA787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C2126D6-3B68-4789-81CD-9A82D9871909}"/>
    <w:embedBold r:id="rId6" w:fontKey="{B7E493E6-8557-4F2C-B6E9-CD95B66F5FDA}"/>
    <w:embedItalic r:id="rId7" w:fontKey="{5BB44546-88EF-4886-8EB7-F82A5F38BE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EF6862C-5A6D-4AAD-90AA-D16A0A0734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2502E63-69FE-459A-AAD4-C2699972F8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5841557"/>
      <w:docPartObj>
        <w:docPartGallery w:val="Page Numbers (Bottom of Page)"/>
        <w:docPartUnique/>
      </w:docPartObj>
    </w:sdtPr>
    <w:sdtEndPr/>
    <w:sdtContent>
      <w:p w14:paraId="2D9DA487" w14:textId="77777777" w:rsidR="0017705C" w:rsidRDefault="00764FEC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615C3BB3" w14:textId="4027A399" w:rsidR="0017705C" w:rsidRPr="009114AA" w:rsidRDefault="0017705C" w:rsidP="0017705C">
        <w:pPr>
          <w:pStyle w:val="Sidefod"/>
          <w:spacing w:before="120"/>
          <w:jc w:val="center"/>
          <w:rPr>
            <w:sz w:val="16"/>
            <w:szCs w:val="16"/>
          </w:rPr>
        </w:pPr>
        <w:r w:rsidRPr="00725DDF">
          <w:rPr>
            <w:sz w:val="16"/>
            <w:szCs w:val="16"/>
          </w:rPr>
          <w:t xml:space="preserve">Fra urin til struvit </w:t>
        </w:r>
        <w:r>
          <w:rPr>
            <w:sz w:val="16"/>
            <w:szCs w:val="16"/>
          </w:rPr>
          <w:t>- Elevmateriale</w:t>
        </w:r>
        <w:r w:rsidR="0088779D">
          <w:rPr>
            <w:sz w:val="16"/>
            <w:szCs w:val="16"/>
          </w:rPr>
          <w:t>r</w:t>
        </w:r>
      </w:p>
      <w:p w14:paraId="7CC707E6" w14:textId="6FD3DBA1" w:rsidR="00764FEC" w:rsidRDefault="00690DEF">
        <w:pPr>
          <w:pStyle w:val="Sidefod"/>
          <w:jc w:val="center"/>
        </w:pPr>
      </w:p>
    </w:sdtContent>
  </w:sdt>
  <w:p w14:paraId="6F13A304" w14:textId="77777777" w:rsidR="00764FEC" w:rsidRDefault="00764FE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7722D" w14:textId="77777777" w:rsidR="005C62A9" w:rsidRDefault="005C62A9" w:rsidP="00030597">
      <w:pPr>
        <w:spacing w:after="0" w:line="240" w:lineRule="auto"/>
      </w:pPr>
      <w:r>
        <w:separator/>
      </w:r>
    </w:p>
  </w:footnote>
  <w:footnote w:type="continuationSeparator" w:id="0">
    <w:p w14:paraId="437BD2C8" w14:textId="77777777" w:rsidR="005C62A9" w:rsidRDefault="005C62A9" w:rsidP="00030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E395E" w14:textId="65D888EA" w:rsidR="00224A82" w:rsidRPr="00814C5E" w:rsidRDefault="00224A82" w:rsidP="00224A82">
    <w:pPr>
      <w:pStyle w:val="Sidehoved"/>
      <w:rPr>
        <w:color w:val="234B5A"/>
        <w:sz w:val="16"/>
        <w:szCs w:val="16"/>
      </w:rPr>
    </w:pPr>
    <w:r>
      <w:rPr>
        <w:noProof/>
        <w:color w:val="234B5A"/>
        <w:sz w:val="16"/>
        <w:szCs w:val="16"/>
      </w:rPr>
      <w:drawing>
        <wp:anchor distT="0" distB="0" distL="114300" distR="114300" simplePos="0" relativeHeight="251661312" behindDoc="0" locked="0" layoutInCell="1" allowOverlap="1" wp14:anchorId="3CEB26F5" wp14:editId="24425062">
          <wp:simplePos x="0" y="0"/>
          <wp:positionH relativeFrom="column">
            <wp:posOffset>4035697</wp:posOffset>
          </wp:positionH>
          <wp:positionV relativeFrom="paragraph">
            <wp:posOffset>-78740</wp:posOffset>
          </wp:positionV>
          <wp:extent cx="1109980" cy="336550"/>
          <wp:effectExtent l="0" t="0" r="0" b="635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noProof/>
        <w:color w:val="234B5A"/>
        <w:sz w:val="16"/>
        <w:szCs w:val="16"/>
      </w:rPr>
      <w:drawing>
        <wp:anchor distT="0" distB="0" distL="114300" distR="114300" simplePos="0" relativeHeight="251659264" behindDoc="0" locked="0" layoutInCell="1" allowOverlap="1" wp14:anchorId="1F128F1A" wp14:editId="2608A792">
          <wp:simplePos x="0" y="0"/>
          <wp:positionH relativeFrom="column">
            <wp:posOffset>5269774</wp:posOffset>
          </wp:positionH>
          <wp:positionV relativeFrom="paragraph">
            <wp:posOffset>-243296</wp:posOffset>
          </wp:positionV>
          <wp:extent cx="1243342" cy="582386"/>
          <wp:effectExtent l="0" t="0" r="0" b="8255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342" cy="582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color w:val="234B5A"/>
        <w:sz w:val="16"/>
        <w:szCs w:val="16"/>
      </w:rPr>
      <w:t xml:space="preserve">Forløb udviklet af lærere fra </w:t>
    </w:r>
    <w:r>
      <w:rPr>
        <w:color w:val="234B5A"/>
        <w:sz w:val="16"/>
        <w:szCs w:val="16"/>
      </w:rPr>
      <w:t>Aurehøj</w:t>
    </w:r>
    <w:r>
      <w:rPr>
        <w:color w:val="234B5A"/>
        <w:sz w:val="16"/>
        <w:szCs w:val="16"/>
      </w:rPr>
      <w:t xml:space="preserve"> </w:t>
    </w:r>
    <w:r w:rsidRPr="00814C5E">
      <w:rPr>
        <w:color w:val="234B5A"/>
        <w:sz w:val="16"/>
        <w:szCs w:val="16"/>
      </w:rPr>
      <w:t xml:space="preserve">Gymnasium, som en del af </w:t>
    </w:r>
  </w:p>
  <w:p w14:paraId="2EBB7F73" w14:textId="77777777" w:rsidR="00224A82" w:rsidRPr="00814C5E" w:rsidRDefault="00224A82" w:rsidP="00224A82">
    <w:pPr>
      <w:pStyle w:val="Sidehoved"/>
      <w:rPr>
        <w:color w:val="234B5A"/>
        <w:sz w:val="16"/>
        <w:szCs w:val="16"/>
      </w:rPr>
    </w:pPr>
    <w:r>
      <w:rPr>
        <w:color w:val="234B5A"/>
        <w:sz w:val="16"/>
        <w:szCs w:val="16"/>
      </w:rPr>
      <w:t>k</w:t>
    </w:r>
    <w:r w:rsidRPr="00814C5E">
      <w:rPr>
        <w:color w:val="234B5A"/>
        <w:sz w:val="16"/>
        <w:szCs w:val="16"/>
      </w:rPr>
      <w:t xml:space="preserve">ompetenceudviklingsforløbet </w:t>
    </w:r>
    <w:r w:rsidRPr="00517552">
      <w:rPr>
        <w:color w:val="234B5A"/>
        <w:sz w:val="16"/>
        <w:szCs w:val="16"/>
      </w:rPr>
      <w:t xml:space="preserve">Engineering i gymnasiet, finansieret af Region </w:t>
    </w:r>
    <w:r>
      <w:rPr>
        <w:color w:val="234B5A"/>
        <w:sz w:val="16"/>
        <w:szCs w:val="16"/>
      </w:rPr>
      <w:t>Hovedstaden</w:t>
    </w:r>
  </w:p>
  <w:p w14:paraId="6A15305F" w14:textId="77777777" w:rsidR="00224A82" w:rsidRDefault="00224A82" w:rsidP="00224A82">
    <w:pPr>
      <w:pStyle w:val="Sidehoved"/>
    </w:pPr>
  </w:p>
  <w:p w14:paraId="49EDA54C" w14:textId="77777777" w:rsidR="00224A82" w:rsidRPr="00933FC2" w:rsidRDefault="00224A82" w:rsidP="00224A82">
    <w:pPr>
      <w:pStyle w:val="Sidehoved"/>
    </w:pPr>
    <w:r>
      <w:rPr>
        <w:noProof/>
        <w:color w:val="234B5A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115EB0" wp14:editId="766A46D3">
              <wp:simplePos x="0" y="0"/>
              <wp:positionH relativeFrom="margin">
                <wp:posOffset>-34290</wp:posOffset>
              </wp:positionH>
              <wp:positionV relativeFrom="paragraph">
                <wp:posOffset>51435</wp:posOffset>
              </wp:positionV>
              <wp:extent cx="6547485" cy="0"/>
              <wp:effectExtent l="0" t="0" r="0" b="0"/>
              <wp:wrapNone/>
              <wp:docPr id="10" name="Lige forbindels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47485" cy="0"/>
                      </a:xfrm>
                      <a:prstGeom prst="line">
                        <a:avLst/>
                      </a:prstGeom>
                      <a:ln>
                        <a:solidFill>
                          <a:srgbClr val="234B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63CB75" id="Lige forbindelse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7pt,4.05pt" to="512.8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" strokecolor="#234b5a" strokeweight=".5pt">
              <v:stroke joinstyle="miter"/>
              <w10:wrap anchorx="margin"/>
            </v:line>
          </w:pict>
        </mc:Fallback>
      </mc:AlternateContent>
    </w:r>
  </w:p>
  <w:p w14:paraId="552D65CA" w14:textId="5CC5B92D" w:rsidR="00030597" w:rsidRPr="00224A82" w:rsidRDefault="00030597" w:rsidP="00224A8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11D27"/>
    <w:multiLevelType w:val="hybridMultilevel"/>
    <w:tmpl w:val="2236FBCC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8AC5545"/>
    <w:multiLevelType w:val="hybridMultilevel"/>
    <w:tmpl w:val="40EE62CA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48B84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846F53"/>
    <w:multiLevelType w:val="hybridMultilevel"/>
    <w:tmpl w:val="0374EC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B07DDA"/>
    <w:multiLevelType w:val="hybridMultilevel"/>
    <w:tmpl w:val="BAAE59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4741A2"/>
    <w:multiLevelType w:val="hybridMultilevel"/>
    <w:tmpl w:val="4DA087A8"/>
    <w:lvl w:ilvl="0" w:tplc="4738A4FC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FFF3BC7"/>
    <w:multiLevelType w:val="hybridMultilevel"/>
    <w:tmpl w:val="21727C58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3942A0"/>
    <w:multiLevelType w:val="hybridMultilevel"/>
    <w:tmpl w:val="8C38D3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460FC5"/>
    <w:multiLevelType w:val="hybridMultilevel"/>
    <w:tmpl w:val="6CD8F3FC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257DD8"/>
    <w:multiLevelType w:val="hybridMultilevel"/>
    <w:tmpl w:val="1D1C05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DF3799"/>
    <w:multiLevelType w:val="hybridMultilevel"/>
    <w:tmpl w:val="3280BB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E627E4"/>
    <w:multiLevelType w:val="hybridMultilevel"/>
    <w:tmpl w:val="944CA9E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D248B84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2671C5"/>
    <w:multiLevelType w:val="hybridMultilevel"/>
    <w:tmpl w:val="A04CF7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431142"/>
    <w:multiLevelType w:val="hybridMultilevel"/>
    <w:tmpl w:val="8B26D7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C30255"/>
    <w:multiLevelType w:val="hybridMultilevel"/>
    <w:tmpl w:val="65B68C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21A9F"/>
    <w:multiLevelType w:val="hybridMultilevel"/>
    <w:tmpl w:val="2E20F96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802585E"/>
    <w:multiLevelType w:val="hybridMultilevel"/>
    <w:tmpl w:val="71F4FF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CD3F27"/>
    <w:multiLevelType w:val="hybridMultilevel"/>
    <w:tmpl w:val="E2DC937C"/>
    <w:lvl w:ilvl="0" w:tplc="040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83835788">
    <w:abstractNumId w:val="14"/>
  </w:num>
  <w:num w:numId="2" w16cid:durableId="540630913">
    <w:abstractNumId w:val="26"/>
  </w:num>
  <w:num w:numId="3" w16cid:durableId="845480812">
    <w:abstractNumId w:val="18"/>
  </w:num>
  <w:num w:numId="4" w16cid:durableId="26953155">
    <w:abstractNumId w:val="13"/>
  </w:num>
  <w:num w:numId="5" w16cid:durableId="336469357">
    <w:abstractNumId w:val="10"/>
  </w:num>
  <w:num w:numId="6" w16cid:durableId="175001916">
    <w:abstractNumId w:val="19"/>
  </w:num>
  <w:num w:numId="7" w16cid:durableId="675426054">
    <w:abstractNumId w:val="12"/>
  </w:num>
  <w:num w:numId="8" w16cid:durableId="674457875">
    <w:abstractNumId w:val="21"/>
  </w:num>
  <w:num w:numId="9" w16cid:durableId="1427532162">
    <w:abstractNumId w:val="22"/>
  </w:num>
  <w:num w:numId="10" w16cid:durableId="2046828404">
    <w:abstractNumId w:val="16"/>
  </w:num>
  <w:num w:numId="11" w16cid:durableId="1262496202">
    <w:abstractNumId w:val="23"/>
  </w:num>
  <w:num w:numId="12" w16cid:durableId="2104256979">
    <w:abstractNumId w:val="24"/>
  </w:num>
  <w:num w:numId="13" w16cid:durableId="2124961417">
    <w:abstractNumId w:val="11"/>
  </w:num>
  <w:num w:numId="14" w16cid:durableId="415590028">
    <w:abstractNumId w:val="20"/>
  </w:num>
  <w:num w:numId="15" w16cid:durableId="2137553458">
    <w:abstractNumId w:val="15"/>
  </w:num>
  <w:num w:numId="16" w16cid:durableId="1529759501">
    <w:abstractNumId w:val="9"/>
  </w:num>
  <w:num w:numId="17" w16cid:durableId="1548950751">
    <w:abstractNumId w:val="7"/>
  </w:num>
  <w:num w:numId="18" w16cid:durableId="777482353">
    <w:abstractNumId w:val="6"/>
  </w:num>
  <w:num w:numId="19" w16cid:durableId="720400906">
    <w:abstractNumId w:val="5"/>
  </w:num>
  <w:num w:numId="20" w16cid:durableId="1724138201">
    <w:abstractNumId w:val="4"/>
  </w:num>
  <w:num w:numId="21" w16cid:durableId="578953328">
    <w:abstractNumId w:val="8"/>
  </w:num>
  <w:num w:numId="22" w16cid:durableId="383992363">
    <w:abstractNumId w:val="3"/>
  </w:num>
  <w:num w:numId="23" w16cid:durableId="62801587">
    <w:abstractNumId w:val="2"/>
  </w:num>
  <w:num w:numId="24" w16cid:durableId="479158389">
    <w:abstractNumId w:val="1"/>
  </w:num>
  <w:num w:numId="25" w16cid:durableId="1690401907">
    <w:abstractNumId w:val="0"/>
  </w:num>
  <w:num w:numId="26" w16cid:durableId="1468425830">
    <w:abstractNumId w:val="25"/>
  </w:num>
  <w:num w:numId="27" w16cid:durableId="8683770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101C7"/>
    <w:rsid w:val="00030597"/>
    <w:rsid w:val="00043013"/>
    <w:rsid w:val="000646D0"/>
    <w:rsid w:val="000C795A"/>
    <w:rsid w:val="000D3F26"/>
    <w:rsid w:val="000F1838"/>
    <w:rsid w:val="001311CB"/>
    <w:rsid w:val="0016377F"/>
    <w:rsid w:val="0016473B"/>
    <w:rsid w:val="0017705C"/>
    <w:rsid w:val="00224A82"/>
    <w:rsid w:val="002451AB"/>
    <w:rsid w:val="002E070E"/>
    <w:rsid w:val="00313E1E"/>
    <w:rsid w:val="003D64BE"/>
    <w:rsid w:val="005077D9"/>
    <w:rsid w:val="00582888"/>
    <w:rsid w:val="005A5EEE"/>
    <w:rsid w:val="005C62A9"/>
    <w:rsid w:val="005E6D4E"/>
    <w:rsid w:val="005E742C"/>
    <w:rsid w:val="00662AB1"/>
    <w:rsid w:val="00683F77"/>
    <w:rsid w:val="00690DEF"/>
    <w:rsid w:val="006D18B0"/>
    <w:rsid w:val="007022E8"/>
    <w:rsid w:val="007328F9"/>
    <w:rsid w:val="00764FEC"/>
    <w:rsid w:val="007F7DEE"/>
    <w:rsid w:val="00845709"/>
    <w:rsid w:val="00871C6A"/>
    <w:rsid w:val="0088779D"/>
    <w:rsid w:val="008A2F1D"/>
    <w:rsid w:val="008D37FD"/>
    <w:rsid w:val="00943FB9"/>
    <w:rsid w:val="00AD35EA"/>
    <w:rsid w:val="00B94508"/>
    <w:rsid w:val="00BA7F60"/>
    <w:rsid w:val="00BC1856"/>
    <w:rsid w:val="00C5074D"/>
    <w:rsid w:val="00D1785E"/>
    <w:rsid w:val="00D2059D"/>
    <w:rsid w:val="00D40939"/>
    <w:rsid w:val="00D47A88"/>
    <w:rsid w:val="00DB00CF"/>
    <w:rsid w:val="00DB78D1"/>
    <w:rsid w:val="00E030FF"/>
    <w:rsid w:val="00E43B83"/>
    <w:rsid w:val="00EA30D7"/>
    <w:rsid w:val="00F162DA"/>
    <w:rsid w:val="00FD3937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678D98"/>
  <w15:chartTrackingRefBased/>
  <w15:docId w15:val="{D6DC2CBA-3FCC-4697-B76E-15EC432E5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5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6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17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18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19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20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21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22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23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24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25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h.dk/nyheder/fosforfaeldningsanlaeg-paa-helsingoer-renseanlaeg" TargetMode="External"/><Relationship Id="rId18" Type="http://schemas.openxmlformats.org/officeDocument/2006/relationships/hyperlink" Target="https://www.youtube.com/watch?v=sRc6VJQrZJY&amp;ab_channel=AblerMedia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aktuelnaturvidenskab.dk/fileadmin/Aktuel_Naturvidenskab/nr-5/AN5-2019-Genindvinding-af-P-spildevand.pdf" TargetMode="External"/><Relationship Id="rId17" Type="http://schemas.openxmlformats.org/officeDocument/2006/relationships/hyperlink" Target="https://www.kemifokus.dk/wp-content/uploads/sites/7/DAK4-2016-s18-19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herningvand.dk/struvit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z8Ca39ImKQQ" TargetMode="External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hyperlink" Target="https://www.danva.dk/viden/danskvand-temaer/cirkulaer-oekonomi/struvit-fra-problem-til-ressource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ktuelnaturvidenskab.dk/fileadmin/Aktuel_Naturvidenskab/nr-5/AN5-2019-phosphor-udfordring.pdf" TargetMode="External"/><Relationship Id="rId19" Type="http://schemas.openxmlformats.org/officeDocument/2006/relationships/hyperlink" Target="https://www.yumpu.com/en/document/read/28537491/assessment-of-urine-diverting-ecosan-toilets-in-nepal-wateraid" TargetMode="External"/><Relationship Id="rId4" Type="http://schemas.openxmlformats.org/officeDocument/2006/relationships/styles" Target="styles.xml"/><Relationship Id="rId9" Type="http://schemas.openxmlformats.org/officeDocument/2006/relationships/hyperlink" Target="https://engineerthefuture.dk/engineering-i-gymnasiet/engineeringforloeb-til-gymnasiet/" TargetMode="External"/><Relationship Id="rId14" Type="http://schemas.openxmlformats.org/officeDocument/2006/relationships/hyperlink" Target="https://www.energy-supply.dk/article/view/644602/aarhus_vand_har_fuldstaendig_styr_pa_struvitten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24A62435C14A4286DB020D2DE62476" ma:contentTypeVersion="16" ma:contentTypeDescription="Opret et nyt dokument." ma:contentTypeScope="" ma:versionID="2fa0c7cfe91f3d13e6c1052dfd556499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a30b27ea4733757b1be6a7d8bb802f31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</documentManagement>
</p:properties>
</file>

<file path=customXml/itemProps1.xml><?xml version="1.0" encoding="utf-8"?>
<ds:datastoreItem xmlns:ds="http://schemas.openxmlformats.org/officeDocument/2006/customXml" ds:itemID="{89C3433D-9EC3-4B60-ABC1-D6351F538E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B3FFB5-9895-469C-BA67-205A7A76B90F}"/>
</file>

<file path=customXml/itemProps3.xml><?xml version="1.0" encoding="utf-8"?>
<ds:datastoreItem xmlns:ds="http://schemas.openxmlformats.org/officeDocument/2006/customXml" ds:itemID="{B8E271BC-4F75-4595-B979-7056F6FAC9B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930</Words>
  <Characters>7080</Characters>
  <Application>Microsoft Office Word</Application>
  <DocSecurity>0</DocSecurity>
  <Lines>59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Artcome - Grethe Kofoed</dc:creator>
  <cp:keywords/>
  <dc:description/>
  <cp:lastModifiedBy>Anne Hansen</cp:lastModifiedBy>
  <cp:revision>5</cp:revision>
  <cp:lastPrinted>2022-06-21T11:41:00Z</cp:lastPrinted>
  <dcterms:created xsi:type="dcterms:W3CDTF">2022-06-27T14:09:00Z</dcterms:created>
  <dcterms:modified xsi:type="dcterms:W3CDTF">2022-08-29T08:31:00Z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0x010100B824A62435C14A4286DB020D2DE62476</vt:lpwstr>
  </property>
</Properties>
</file>